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3B8F3" w14:textId="1D94DC5D" w:rsidR="00BA241D" w:rsidRDefault="00C810BE">
      <w:r>
        <w:rPr>
          <w:b/>
          <w:bCs/>
          <w:u w:val="single"/>
        </w:rPr>
        <w:t>City/County Local Government Board Certification Outline</w:t>
      </w:r>
    </w:p>
    <w:p w14:paraId="7C0A47AF" w14:textId="77777777" w:rsidR="00C810BE" w:rsidRDefault="00C810BE"/>
    <w:p w14:paraId="14658096" w14:textId="2D15F5E2" w:rsidR="00ED3F4B" w:rsidRDefault="00ED3F4B" w:rsidP="00F613CE">
      <w:pPr>
        <w:pStyle w:val="ListParagraph"/>
        <w:numPr>
          <w:ilvl w:val="0"/>
          <w:numId w:val="1"/>
        </w:numPr>
        <w:jc w:val="both"/>
      </w:pPr>
      <w:r>
        <w:t xml:space="preserve">Exam prep – review AGOs and Recent Case Law before exam! </w:t>
      </w:r>
    </w:p>
    <w:p w14:paraId="4FD0F9F9" w14:textId="5A39197C" w:rsidR="00ED3F4B" w:rsidRDefault="00ED3F4B" w:rsidP="00F613CE">
      <w:pPr>
        <w:pStyle w:val="ListParagraph"/>
        <w:numPr>
          <w:ilvl w:val="0"/>
          <w:numId w:val="1"/>
        </w:numPr>
        <w:jc w:val="both"/>
      </w:pPr>
      <w:r>
        <w:t xml:space="preserve">Home Rule and Taxing Powers </w:t>
      </w:r>
    </w:p>
    <w:p w14:paraId="49679CE6" w14:textId="27B3D624" w:rsidR="00ED3F4B" w:rsidRDefault="00ED3F4B" w:rsidP="00F613CE">
      <w:pPr>
        <w:pStyle w:val="ListParagraph"/>
        <w:numPr>
          <w:ilvl w:val="1"/>
          <w:numId w:val="1"/>
        </w:numPr>
        <w:jc w:val="both"/>
      </w:pPr>
      <w:r>
        <w:t xml:space="preserve">Created in 1968 constitutional revision (prior to this, the Dillon rule controlled, where you only had power that the State granted to you.) </w:t>
      </w:r>
    </w:p>
    <w:p w14:paraId="03683CE0" w14:textId="41E9E168" w:rsidR="00ED3F4B" w:rsidRDefault="00ED3F4B" w:rsidP="00F613CE">
      <w:pPr>
        <w:pStyle w:val="ListParagraph"/>
        <w:numPr>
          <w:ilvl w:val="1"/>
          <w:numId w:val="1"/>
        </w:numPr>
        <w:jc w:val="both"/>
      </w:pPr>
      <w:r>
        <w:t xml:space="preserve">Charter v. Non-Charter Counties </w:t>
      </w:r>
    </w:p>
    <w:p w14:paraId="23EB0D4F" w14:textId="7B3E825D" w:rsidR="00ED3F4B" w:rsidRDefault="00ED3F4B" w:rsidP="00F613CE">
      <w:pPr>
        <w:pStyle w:val="ListParagraph"/>
        <w:numPr>
          <w:ilvl w:val="2"/>
          <w:numId w:val="1"/>
        </w:numPr>
        <w:jc w:val="both"/>
      </w:pPr>
      <w:r>
        <w:t xml:space="preserve">Charter (Art. VIII 1(g)) – Volusia was first! </w:t>
      </w:r>
    </w:p>
    <w:p w14:paraId="5A4D2E9F" w14:textId="0581B7E5" w:rsidR="00ED3F4B" w:rsidRDefault="00ED3F4B" w:rsidP="00F613CE">
      <w:pPr>
        <w:pStyle w:val="ListParagraph"/>
        <w:numPr>
          <w:ilvl w:val="3"/>
          <w:numId w:val="1"/>
        </w:numPr>
        <w:jc w:val="both"/>
      </w:pPr>
      <w:r>
        <w:t xml:space="preserve">Direct grant of home rule power. </w:t>
      </w:r>
    </w:p>
    <w:p w14:paraId="17254505" w14:textId="60FFE5FE" w:rsidR="00ED3F4B" w:rsidRDefault="00ED3F4B" w:rsidP="00F613CE">
      <w:pPr>
        <w:pStyle w:val="ListParagraph"/>
        <w:numPr>
          <w:ilvl w:val="3"/>
          <w:numId w:val="1"/>
        </w:numPr>
        <w:jc w:val="both"/>
      </w:pPr>
      <w:r>
        <w:rPr>
          <w:u w:val="single"/>
        </w:rPr>
        <w:t>All powers of local self-government not inconsistent with general law, or special law approved by electors. State law only provides limitations on the broad power of government.</w:t>
      </w:r>
    </w:p>
    <w:p w14:paraId="26F2ED46" w14:textId="0FAFBABA" w:rsidR="00ED3F4B" w:rsidRDefault="00ED3F4B" w:rsidP="00F613CE">
      <w:pPr>
        <w:pStyle w:val="ListParagraph"/>
        <w:numPr>
          <w:ilvl w:val="3"/>
          <w:numId w:val="1"/>
        </w:numPr>
        <w:jc w:val="both"/>
      </w:pPr>
      <w:r w:rsidRPr="00ED3F4B">
        <w:rPr>
          <w:b/>
          <w:bCs/>
        </w:rPr>
        <w:t>Charter will provide which controls in event of conflict between a city and county rule.</w:t>
      </w:r>
      <w:r>
        <w:t xml:space="preserve"> (example – County minimum standards)</w:t>
      </w:r>
    </w:p>
    <w:p w14:paraId="0DDB966E" w14:textId="51BD60F3" w:rsidR="00ED3F4B" w:rsidRDefault="00ED3F4B" w:rsidP="00F613CE">
      <w:pPr>
        <w:pStyle w:val="ListParagraph"/>
        <w:numPr>
          <w:ilvl w:val="3"/>
          <w:numId w:val="1"/>
        </w:numPr>
        <w:jc w:val="both"/>
      </w:pPr>
      <w:r>
        <w:rPr>
          <w:b/>
          <w:bCs/>
        </w:rPr>
        <w:t>Charter counties have authority to provide for municipal taxing in unincorporated areas.</w:t>
      </w:r>
      <w:r>
        <w:t xml:space="preserve"> </w:t>
      </w:r>
    </w:p>
    <w:p w14:paraId="6C68447F" w14:textId="1BEAFEAE" w:rsidR="00ED3F4B" w:rsidRPr="00ED3F4B" w:rsidRDefault="00ED3F4B" w:rsidP="00F613CE">
      <w:pPr>
        <w:pStyle w:val="ListParagraph"/>
        <w:numPr>
          <w:ilvl w:val="4"/>
          <w:numId w:val="1"/>
        </w:numPr>
        <w:jc w:val="both"/>
        <w:rPr>
          <w:highlight w:val="yellow"/>
        </w:rPr>
      </w:pPr>
      <w:r w:rsidRPr="00ED3F4B">
        <w:rPr>
          <w:highlight w:val="yellow"/>
          <w:u w:val="single"/>
        </w:rPr>
        <w:t xml:space="preserve">What is municipal taxing and why is it different than County taxing?? </w:t>
      </w:r>
    </w:p>
    <w:p w14:paraId="03AD312D" w14:textId="7654F39C" w:rsidR="00ED3F4B" w:rsidRDefault="00ED3F4B" w:rsidP="00F613CE">
      <w:pPr>
        <w:pStyle w:val="ListParagraph"/>
        <w:numPr>
          <w:ilvl w:val="3"/>
          <w:numId w:val="1"/>
        </w:numPr>
        <w:jc w:val="both"/>
      </w:pPr>
      <w:r>
        <w:t>Insulated from special acts not approved by electors (</w:t>
      </w:r>
      <w:r>
        <w:rPr>
          <w:b/>
          <w:bCs/>
        </w:rPr>
        <w:t>must</w:t>
      </w:r>
      <w:r>
        <w:t xml:space="preserve"> be voter approved or not effective.)</w:t>
      </w:r>
    </w:p>
    <w:p w14:paraId="4B34E8BE" w14:textId="002C0BC3" w:rsidR="00ED3F4B" w:rsidRDefault="00ED3F4B" w:rsidP="00F613CE">
      <w:pPr>
        <w:pStyle w:val="ListParagraph"/>
        <w:numPr>
          <w:ilvl w:val="3"/>
          <w:numId w:val="1"/>
        </w:numPr>
        <w:jc w:val="both"/>
      </w:pPr>
      <w:r>
        <w:t xml:space="preserve">Fla. Stat. treatment may vary – for example, municipal recall is different for Charter v. non-charter. </w:t>
      </w:r>
    </w:p>
    <w:p w14:paraId="2696F75E" w14:textId="78705317" w:rsidR="00ED3F4B" w:rsidRDefault="00ED3F4B" w:rsidP="00F613CE">
      <w:pPr>
        <w:pStyle w:val="ListParagraph"/>
        <w:numPr>
          <w:ilvl w:val="3"/>
          <w:numId w:val="1"/>
        </w:numPr>
        <w:jc w:val="both"/>
      </w:pPr>
      <w:r>
        <w:t xml:space="preserve">Charter may restrict general home rule powers than what is provided under general laws/125.01. Must follow charter. </w:t>
      </w:r>
    </w:p>
    <w:p w14:paraId="33BD9CAA" w14:textId="78C264FE" w:rsidR="00ED3F4B" w:rsidRDefault="00ED3F4B" w:rsidP="00F613CE">
      <w:pPr>
        <w:pStyle w:val="ListParagraph"/>
        <w:numPr>
          <w:ilvl w:val="2"/>
          <w:numId w:val="1"/>
        </w:numPr>
        <w:jc w:val="both"/>
      </w:pPr>
      <w:r>
        <w:t xml:space="preserve">Non-charter (Art. VIII 1(f)) – </w:t>
      </w:r>
    </w:p>
    <w:p w14:paraId="64230B6C" w14:textId="58CD2588" w:rsidR="00ED3F4B" w:rsidRDefault="00ED3F4B" w:rsidP="00F613CE">
      <w:pPr>
        <w:pStyle w:val="ListParagraph"/>
        <w:numPr>
          <w:ilvl w:val="3"/>
          <w:numId w:val="1"/>
        </w:numPr>
        <w:jc w:val="both"/>
      </w:pPr>
      <w:r>
        <w:t xml:space="preserve">Only powers provided by general or special law. </w:t>
      </w:r>
    </w:p>
    <w:p w14:paraId="2E7E70DA" w14:textId="66319E04" w:rsidR="00ED3F4B" w:rsidRDefault="00ED3F4B" w:rsidP="00F613CE">
      <w:pPr>
        <w:pStyle w:val="ListParagraph"/>
        <w:numPr>
          <w:ilvl w:val="3"/>
          <w:numId w:val="1"/>
        </w:numPr>
        <w:jc w:val="both"/>
      </w:pPr>
      <w:r>
        <w:t xml:space="preserve">Municipal ordinance prevails over conflicting County rules in non-charter counties. </w:t>
      </w:r>
    </w:p>
    <w:p w14:paraId="3C3E64EE" w14:textId="34068470" w:rsidR="00ED3F4B" w:rsidRPr="00ED3F4B" w:rsidRDefault="00ED3F4B" w:rsidP="00F613CE">
      <w:pPr>
        <w:pStyle w:val="ListParagraph"/>
        <w:numPr>
          <w:ilvl w:val="2"/>
          <w:numId w:val="1"/>
        </w:numPr>
        <w:jc w:val="both"/>
      </w:pPr>
      <w:r w:rsidRPr="00ED3F4B">
        <w:rPr>
          <w:b/>
          <w:bCs/>
          <w:u w:val="single"/>
        </w:rPr>
        <w:t>Fla. Stat. 125.01</w:t>
      </w:r>
      <w:r>
        <w:t xml:space="preserve"> provides general home rule for all counties – </w:t>
      </w:r>
      <w:r>
        <w:rPr>
          <w:u w:val="single"/>
        </w:rPr>
        <w:t xml:space="preserve">power to carry out local powers of government. </w:t>
      </w:r>
    </w:p>
    <w:p w14:paraId="7D8E6137" w14:textId="32306135" w:rsidR="00ED3F4B" w:rsidRPr="009253EA" w:rsidRDefault="00ED3F4B" w:rsidP="00F613CE">
      <w:pPr>
        <w:pStyle w:val="ListParagraph"/>
        <w:numPr>
          <w:ilvl w:val="3"/>
          <w:numId w:val="1"/>
        </w:numPr>
        <w:jc w:val="both"/>
      </w:pPr>
      <w:r>
        <w:rPr>
          <w:u w:val="single"/>
        </w:rPr>
        <w:t xml:space="preserve">Basically evens the playing field, </w:t>
      </w:r>
      <w:r>
        <w:rPr>
          <w:b/>
          <w:bCs/>
          <w:u w:val="single"/>
        </w:rPr>
        <w:t>except</w:t>
      </w:r>
      <w:r>
        <w:rPr>
          <w:u w:val="single"/>
        </w:rPr>
        <w:t xml:space="preserve"> as it relates to potential preemption between municipality and County. </w:t>
      </w:r>
    </w:p>
    <w:p w14:paraId="76AC0D33" w14:textId="723F5DDE" w:rsidR="009253EA" w:rsidRDefault="009253EA" w:rsidP="00F613CE">
      <w:pPr>
        <w:pStyle w:val="ListParagraph"/>
        <w:numPr>
          <w:ilvl w:val="1"/>
          <w:numId w:val="1"/>
        </w:numPr>
        <w:jc w:val="both"/>
      </w:pPr>
      <w:r>
        <w:t xml:space="preserve">Municipal Home Rule </w:t>
      </w:r>
    </w:p>
    <w:p w14:paraId="35E5084F" w14:textId="75952268" w:rsidR="009253EA" w:rsidRDefault="009253EA" w:rsidP="00F613CE">
      <w:pPr>
        <w:pStyle w:val="ListParagraph"/>
        <w:numPr>
          <w:ilvl w:val="2"/>
          <w:numId w:val="1"/>
        </w:numPr>
        <w:jc w:val="both"/>
      </w:pPr>
      <w:r>
        <w:t xml:space="preserve">Pre-1968, Dillon’s rule (needed express authorization.) </w:t>
      </w:r>
    </w:p>
    <w:p w14:paraId="639500DD" w14:textId="6877BE2C" w:rsidR="009253EA" w:rsidRDefault="009253EA" w:rsidP="00F613CE">
      <w:pPr>
        <w:pStyle w:val="ListParagraph"/>
        <w:numPr>
          <w:ilvl w:val="2"/>
          <w:numId w:val="1"/>
        </w:numPr>
        <w:jc w:val="both"/>
      </w:pPr>
      <w:r>
        <w:t xml:space="preserve">Post-1968 – Article VIII Section 2 for Cities – “governmental, corporate, and proprietary powers to </w:t>
      </w:r>
      <w:r w:rsidRPr="009253EA">
        <w:rPr>
          <w:u w:val="single"/>
        </w:rPr>
        <w:t>conduct government, perform municipal functions, and render municipal services, and may exercise any power for municipal purposes except as otherwise provided by law</w:t>
      </w:r>
      <w:r>
        <w:t>.”</w:t>
      </w:r>
    </w:p>
    <w:p w14:paraId="0443E035" w14:textId="12CF54C1" w:rsidR="009253EA" w:rsidRDefault="009253EA" w:rsidP="00F613CE">
      <w:pPr>
        <w:pStyle w:val="ListParagraph"/>
        <w:numPr>
          <w:ilvl w:val="2"/>
          <w:numId w:val="1"/>
        </w:numPr>
        <w:jc w:val="both"/>
      </w:pPr>
      <w:r>
        <w:rPr>
          <w:b/>
          <w:bCs/>
        </w:rPr>
        <w:t>Fla. Stat. 166.021 Municipal Home Rule Powers Act</w:t>
      </w:r>
      <w:r>
        <w:t xml:space="preserve"> – </w:t>
      </w:r>
    </w:p>
    <w:p w14:paraId="6543252E" w14:textId="50AE855A" w:rsidR="009253EA" w:rsidRDefault="009253EA" w:rsidP="00F613CE">
      <w:pPr>
        <w:pStyle w:val="ListParagraph"/>
        <w:numPr>
          <w:ilvl w:val="3"/>
          <w:numId w:val="1"/>
        </w:numPr>
        <w:jc w:val="both"/>
      </w:pPr>
      <w:r>
        <w:t xml:space="preserve">Serve municipal purpose; </w:t>
      </w:r>
    </w:p>
    <w:p w14:paraId="480FEB8E" w14:textId="6C4315D6" w:rsidR="009253EA" w:rsidRDefault="009253EA" w:rsidP="00F613CE">
      <w:pPr>
        <w:pStyle w:val="ListParagraph"/>
        <w:numPr>
          <w:ilvl w:val="3"/>
          <w:numId w:val="1"/>
        </w:numPr>
        <w:jc w:val="both"/>
      </w:pPr>
      <w:r>
        <w:t xml:space="preserve">Not inconsistent with general law, special act, or municipal charter; </w:t>
      </w:r>
    </w:p>
    <w:p w14:paraId="59015099" w14:textId="029A900D" w:rsidR="009253EA" w:rsidRDefault="009253EA" w:rsidP="00F613CE">
      <w:pPr>
        <w:pStyle w:val="ListParagraph"/>
        <w:numPr>
          <w:ilvl w:val="3"/>
          <w:numId w:val="1"/>
        </w:numPr>
        <w:jc w:val="both"/>
      </w:pPr>
      <w:r>
        <w:t xml:space="preserve">Limitation on extraterritorial power, creation of cities, terms of officers, etc. </w:t>
      </w:r>
    </w:p>
    <w:p w14:paraId="338AB624" w14:textId="63A7F072" w:rsidR="009253EA" w:rsidRDefault="009253EA" w:rsidP="00F613CE">
      <w:pPr>
        <w:pStyle w:val="ListParagraph"/>
        <w:numPr>
          <w:ilvl w:val="2"/>
          <w:numId w:val="1"/>
        </w:numPr>
        <w:jc w:val="both"/>
      </w:pPr>
      <w:r>
        <w:t>County preemption</w:t>
      </w:r>
      <w:r w:rsidR="00181239">
        <w:t xml:space="preserve"> and Transfer of Powers</w:t>
      </w:r>
      <w:r>
        <w:t xml:space="preserve"> – </w:t>
      </w:r>
    </w:p>
    <w:p w14:paraId="15C9E231" w14:textId="3CD7A616" w:rsidR="009253EA" w:rsidRDefault="009253EA" w:rsidP="00F613CE">
      <w:pPr>
        <w:pStyle w:val="ListParagraph"/>
        <w:numPr>
          <w:ilvl w:val="3"/>
          <w:numId w:val="1"/>
        </w:numPr>
        <w:jc w:val="both"/>
      </w:pPr>
      <w:r>
        <w:t xml:space="preserve">Non-charter: County rule invalid to extent of conflict. </w:t>
      </w:r>
    </w:p>
    <w:p w14:paraId="70F854B3" w14:textId="2644F1FF" w:rsidR="009253EA" w:rsidRDefault="009253EA" w:rsidP="00F613CE">
      <w:pPr>
        <w:pStyle w:val="ListParagraph"/>
        <w:numPr>
          <w:ilvl w:val="3"/>
          <w:numId w:val="1"/>
        </w:numPr>
        <w:jc w:val="both"/>
      </w:pPr>
      <w:r>
        <w:t>Cannot “opt-out” of County valid rules, such as impact fees.</w:t>
      </w:r>
    </w:p>
    <w:p w14:paraId="2E9DBE2F" w14:textId="032DC194" w:rsidR="009253EA" w:rsidRDefault="009253EA" w:rsidP="00F613CE">
      <w:pPr>
        <w:pStyle w:val="ListParagraph"/>
        <w:numPr>
          <w:ilvl w:val="3"/>
          <w:numId w:val="1"/>
        </w:numPr>
        <w:jc w:val="both"/>
      </w:pPr>
      <w:r>
        <w:lastRenderedPageBreak/>
        <w:t xml:space="preserve">Charter: </w:t>
      </w:r>
      <w:r w:rsidRPr="009253EA">
        <w:t>County rule will control in conflict</w:t>
      </w:r>
      <w:r>
        <w:t xml:space="preserve"> IF charter says. </w:t>
      </w:r>
    </w:p>
    <w:p w14:paraId="794C0CE5" w14:textId="20F88386" w:rsidR="00181239" w:rsidRDefault="00181239" w:rsidP="00F613CE">
      <w:pPr>
        <w:pStyle w:val="ListParagraph"/>
        <w:numPr>
          <w:ilvl w:val="4"/>
          <w:numId w:val="1"/>
        </w:numPr>
        <w:jc w:val="both"/>
      </w:pPr>
      <w:r>
        <w:t xml:space="preserve">Article VIII Section 4 – if Charter allows delegation of municipal power to County, must have a </w:t>
      </w:r>
      <w:r>
        <w:rPr>
          <w:u w:val="single"/>
        </w:rPr>
        <w:t xml:space="preserve">dual referendum </w:t>
      </w:r>
      <w:r>
        <w:t xml:space="preserve">adopted by both areas. </w:t>
      </w:r>
    </w:p>
    <w:p w14:paraId="6D5329C3" w14:textId="4BB9B390" w:rsidR="00181239" w:rsidRDefault="00181239" w:rsidP="00F613CE">
      <w:pPr>
        <w:pStyle w:val="ListParagraph"/>
        <w:numPr>
          <w:ilvl w:val="4"/>
          <w:numId w:val="1"/>
        </w:numPr>
        <w:jc w:val="both"/>
      </w:pPr>
      <w:r>
        <w:t xml:space="preserve">Can transfer both ways, if adopted by both votes. </w:t>
      </w:r>
    </w:p>
    <w:p w14:paraId="30610DDF" w14:textId="04764A04" w:rsidR="00181239" w:rsidRDefault="00181239" w:rsidP="00F613CE">
      <w:pPr>
        <w:pStyle w:val="ListParagraph"/>
        <w:numPr>
          <w:ilvl w:val="4"/>
          <w:numId w:val="1"/>
        </w:numPr>
        <w:jc w:val="both"/>
      </w:pPr>
      <w:r>
        <w:t xml:space="preserve">Only applies to </w:t>
      </w:r>
      <w:r>
        <w:rPr>
          <w:b/>
          <w:bCs/>
        </w:rPr>
        <w:t>services</w:t>
      </w:r>
      <w:r>
        <w:t xml:space="preserve">, and only if </w:t>
      </w:r>
      <w:r>
        <w:rPr>
          <w:b/>
          <w:bCs/>
        </w:rPr>
        <w:t>total relinquishment of power and control over service.</w:t>
      </w:r>
      <w:r>
        <w:t xml:space="preserve"> </w:t>
      </w:r>
    </w:p>
    <w:p w14:paraId="45EDA6ED" w14:textId="78BDF1EB" w:rsidR="00F613CE" w:rsidRDefault="00F613CE" w:rsidP="00F613CE">
      <w:pPr>
        <w:pStyle w:val="ListParagraph"/>
        <w:numPr>
          <w:ilvl w:val="3"/>
          <w:numId w:val="1"/>
        </w:numPr>
        <w:jc w:val="both"/>
      </w:pPr>
      <w:r>
        <w:t>Test for transfer:</w:t>
      </w:r>
    </w:p>
    <w:p w14:paraId="76EF1A77" w14:textId="2790D4B3" w:rsidR="00F613CE" w:rsidRPr="00F613CE" w:rsidRDefault="00F613CE" w:rsidP="00F613CE">
      <w:pPr>
        <w:pStyle w:val="ListParagraph"/>
        <w:numPr>
          <w:ilvl w:val="4"/>
          <w:numId w:val="1"/>
        </w:numPr>
        <w:jc w:val="both"/>
        <w:rPr>
          <w:u w:val="single"/>
        </w:rPr>
      </w:pPr>
      <w:r w:rsidRPr="00F613CE">
        <w:rPr>
          <w:u w:val="single"/>
        </w:rPr>
        <w:t xml:space="preserve">Services or regulatory; </w:t>
      </w:r>
    </w:p>
    <w:p w14:paraId="03C4B88F" w14:textId="6B72D10E" w:rsidR="00F613CE" w:rsidRDefault="00F613CE" w:rsidP="00F613CE">
      <w:pPr>
        <w:pStyle w:val="ListParagraph"/>
        <w:numPr>
          <w:ilvl w:val="4"/>
          <w:numId w:val="1"/>
        </w:numPr>
        <w:jc w:val="both"/>
        <w:rPr>
          <w:u w:val="single"/>
        </w:rPr>
      </w:pPr>
      <w:r w:rsidRPr="00F613CE">
        <w:rPr>
          <w:u w:val="single"/>
        </w:rPr>
        <w:t xml:space="preserve">Whether you have total relinquishment of power and control. </w:t>
      </w:r>
    </w:p>
    <w:p w14:paraId="1C34582C" w14:textId="479C997E" w:rsidR="00F613CE" w:rsidRDefault="00F613CE" w:rsidP="00F613CE">
      <w:pPr>
        <w:pStyle w:val="ListParagraph"/>
        <w:numPr>
          <w:ilvl w:val="4"/>
          <w:numId w:val="1"/>
        </w:numPr>
        <w:jc w:val="both"/>
        <w:rPr>
          <w:u w:val="single"/>
        </w:rPr>
      </w:pPr>
      <w:r>
        <w:rPr>
          <w:u w:val="single"/>
        </w:rPr>
        <w:t xml:space="preserve">If yes – need dual referendum. </w:t>
      </w:r>
    </w:p>
    <w:p w14:paraId="0A1ECD3D" w14:textId="599054D1" w:rsidR="00F613CE" w:rsidRPr="00F613CE" w:rsidRDefault="00F613CE" w:rsidP="00F613CE">
      <w:pPr>
        <w:pStyle w:val="ListParagraph"/>
        <w:numPr>
          <w:ilvl w:val="1"/>
          <w:numId w:val="1"/>
        </w:numPr>
        <w:jc w:val="both"/>
        <w:rPr>
          <w:u w:val="single"/>
        </w:rPr>
      </w:pPr>
      <w:r>
        <w:t>Special Districts</w:t>
      </w:r>
    </w:p>
    <w:p w14:paraId="16FEAC15" w14:textId="3E10F521" w:rsidR="00F613CE" w:rsidRPr="00F613CE" w:rsidRDefault="00F613CE" w:rsidP="00F613CE">
      <w:pPr>
        <w:pStyle w:val="ListParagraph"/>
        <w:numPr>
          <w:ilvl w:val="2"/>
          <w:numId w:val="1"/>
        </w:numPr>
        <w:jc w:val="both"/>
        <w:rPr>
          <w:u w:val="single"/>
        </w:rPr>
      </w:pPr>
      <w:r>
        <w:t xml:space="preserve">No general grant of power – must have express grant of power, and there is no implied grant of authority. </w:t>
      </w:r>
    </w:p>
    <w:p w14:paraId="37914FBD" w14:textId="42D70380" w:rsidR="00F613CE" w:rsidRPr="00F613CE" w:rsidRDefault="00F613CE" w:rsidP="00F613CE">
      <w:pPr>
        <w:pStyle w:val="ListParagraph"/>
        <w:numPr>
          <w:ilvl w:val="2"/>
          <w:numId w:val="1"/>
        </w:numPr>
        <w:jc w:val="both"/>
        <w:rPr>
          <w:u w:val="single"/>
        </w:rPr>
      </w:pPr>
      <w:r>
        <w:t>Dependent District (Fla. Stat. 189.012(2)) – dependent if:</w:t>
      </w:r>
    </w:p>
    <w:p w14:paraId="1F0DDD2A" w14:textId="5FDFA5FF" w:rsidR="00F613CE" w:rsidRPr="00F613CE" w:rsidRDefault="00F613CE" w:rsidP="00F613CE">
      <w:pPr>
        <w:pStyle w:val="ListParagraph"/>
        <w:numPr>
          <w:ilvl w:val="3"/>
          <w:numId w:val="1"/>
        </w:numPr>
        <w:jc w:val="both"/>
        <w:rPr>
          <w:u w:val="single"/>
        </w:rPr>
      </w:pPr>
      <w:r>
        <w:t>Governing body is identical to governing board of local gov.</w:t>
      </w:r>
    </w:p>
    <w:p w14:paraId="450D41D8" w14:textId="558EBC6E" w:rsidR="00F613CE" w:rsidRPr="00F613CE" w:rsidRDefault="00F613CE" w:rsidP="00F613CE">
      <w:pPr>
        <w:pStyle w:val="ListParagraph"/>
        <w:numPr>
          <w:ilvl w:val="3"/>
          <w:numId w:val="1"/>
        </w:numPr>
        <w:jc w:val="both"/>
        <w:rPr>
          <w:u w:val="single"/>
        </w:rPr>
      </w:pPr>
      <w:r>
        <w:t>All members appointed by single local gov.</w:t>
      </w:r>
    </w:p>
    <w:p w14:paraId="4981FB99" w14:textId="1C9C17F6" w:rsidR="00F613CE" w:rsidRPr="00F613CE" w:rsidRDefault="00F613CE" w:rsidP="00F613CE">
      <w:pPr>
        <w:pStyle w:val="ListParagraph"/>
        <w:numPr>
          <w:ilvl w:val="3"/>
          <w:numId w:val="1"/>
        </w:numPr>
        <w:jc w:val="both"/>
        <w:rPr>
          <w:u w:val="single"/>
        </w:rPr>
      </w:pPr>
      <w:r>
        <w:t>Members can be removed during unexpired term by single local gov. OR</w:t>
      </w:r>
    </w:p>
    <w:p w14:paraId="36EBEE8D" w14:textId="299BA249" w:rsidR="00F613CE" w:rsidRPr="00F613CE" w:rsidRDefault="00F613CE" w:rsidP="00F613CE">
      <w:pPr>
        <w:pStyle w:val="ListParagraph"/>
        <w:numPr>
          <w:ilvl w:val="3"/>
          <w:numId w:val="1"/>
        </w:numPr>
        <w:jc w:val="both"/>
        <w:rPr>
          <w:u w:val="single"/>
        </w:rPr>
      </w:pPr>
      <w:r>
        <w:t>Budget must be approved/can be vetoed by single local gov.</w:t>
      </w:r>
    </w:p>
    <w:p w14:paraId="65E40481" w14:textId="30BD3157" w:rsidR="00F613CE" w:rsidRPr="00F613CE" w:rsidRDefault="00F613CE" w:rsidP="00F613CE">
      <w:pPr>
        <w:pStyle w:val="ListParagraph"/>
        <w:numPr>
          <w:ilvl w:val="3"/>
          <w:numId w:val="1"/>
        </w:numPr>
        <w:jc w:val="both"/>
        <w:rPr>
          <w:u w:val="single"/>
        </w:rPr>
      </w:pPr>
      <w:r>
        <w:t>Creation:</w:t>
      </w:r>
    </w:p>
    <w:p w14:paraId="4A438A5B" w14:textId="62D791CF" w:rsidR="00F613CE" w:rsidRPr="00F613CE" w:rsidRDefault="00F613CE" w:rsidP="00F613CE">
      <w:pPr>
        <w:pStyle w:val="ListParagraph"/>
        <w:numPr>
          <w:ilvl w:val="4"/>
          <w:numId w:val="1"/>
        </w:numPr>
        <w:jc w:val="both"/>
        <w:rPr>
          <w:u w:val="single"/>
        </w:rPr>
      </w:pPr>
      <w:r>
        <w:t xml:space="preserve">County or City Ordinance; </w:t>
      </w:r>
    </w:p>
    <w:p w14:paraId="72D56EB5" w14:textId="3F832D7C" w:rsidR="00F613CE" w:rsidRPr="00F613CE" w:rsidRDefault="00F613CE" w:rsidP="00F613CE">
      <w:pPr>
        <w:pStyle w:val="ListParagraph"/>
        <w:numPr>
          <w:ilvl w:val="4"/>
          <w:numId w:val="1"/>
        </w:numPr>
        <w:jc w:val="both"/>
        <w:rPr>
          <w:u w:val="single"/>
        </w:rPr>
      </w:pPr>
      <w:r>
        <w:t xml:space="preserve">Special act with consent of hosting local gov.; </w:t>
      </w:r>
    </w:p>
    <w:p w14:paraId="14249C7A" w14:textId="77777777" w:rsidR="00F613CE" w:rsidRPr="00F613CE" w:rsidRDefault="00F613CE" w:rsidP="00F613CE">
      <w:pPr>
        <w:pStyle w:val="ListParagraph"/>
        <w:numPr>
          <w:ilvl w:val="4"/>
          <w:numId w:val="1"/>
        </w:numPr>
        <w:jc w:val="both"/>
        <w:rPr>
          <w:u w:val="single"/>
        </w:rPr>
      </w:pPr>
      <w:r>
        <w:t>Ordinance adopted under 125.01(5);</w:t>
      </w:r>
    </w:p>
    <w:p w14:paraId="43DCEA7D" w14:textId="77777777" w:rsidR="00F613CE" w:rsidRPr="00F613CE" w:rsidRDefault="00F613CE" w:rsidP="00F613CE">
      <w:pPr>
        <w:pStyle w:val="ListParagraph"/>
        <w:numPr>
          <w:ilvl w:val="4"/>
          <w:numId w:val="1"/>
        </w:numPr>
        <w:jc w:val="both"/>
        <w:rPr>
          <w:u w:val="single"/>
        </w:rPr>
      </w:pPr>
      <w:r>
        <w:t xml:space="preserve">Minimum criteria for dependent district charter in statute. </w:t>
      </w:r>
    </w:p>
    <w:p w14:paraId="302E4D15" w14:textId="77777777" w:rsidR="00F613CE" w:rsidRPr="00F613CE" w:rsidRDefault="00F613CE" w:rsidP="00F613CE">
      <w:pPr>
        <w:pStyle w:val="ListParagraph"/>
        <w:numPr>
          <w:ilvl w:val="2"/>
          <w:numId w:val="1"/>
        </w:numPr>
        <w:jc w:val="both"/>
        <w:rPr>
          <w:u w:val="single"/>
        </w:rPr>
      </w:pPr>
      <w:r>
        <w:t>Independent District (Fla. Stat. 189.012(3) – independent if:</w:t>
      </w:r>
    </w:p>
    <w:p w14:paraId="6A0836EB" w14:textId="64763F1E" w:rsidR="00F613CE" w:rsidRPr="00F613CE" w:rsidRDefault="00F613CE" w:rsidP="00F613CE">
      <w:pPr>
        <w:pStyle w:val="ListParagraph"/>
        <w:numPr>
          <w:ilvl w:val="3"/>
          <w:numId w:val="1"/>
        </w:numPr>
        <w:jc w:val="both"/>
        <w:rPr>
          <w:u w:val="single"/>
        </w:rPr>
      </w:pPr>
      <w:r>
        <w:t xml:space="preserve">Not a dependent district; </w:t>
      </w:r>
    </w:p>
    <w:p w14:paraId="3705181A" w14:textId="521E08B5" w:rsidR="00F613CE" w:rsidRPr="00F613CE" w:rsidRDefault="00F613CE" w:rsidP="00F613CE">
      <w:pPr>
        <w:pStyle w:val="ListParagraph"/>
        <w:numPr>
          <w:ilvl w:val="3"/>
          <w:numId w:val="1"/>
        </w:numPr>
        <w:jc w:val="both"/>
        <w:rPr>
          <w:u w:val="single"/>
        </w:rPr>
      </w:pPr>
      <w:r>
        <w:t xml:space="preserve">Any district including more than one County, unless district lies wholly within boundaries of single municipality. </w:t>
      </w:r>
    </w:p>
    <w:p w14:paraId="0817F37E" w14:textId="06AA429D" w:rsidR="00F613CE" w:rsidRPr="00F613CE" w:rsidRDefault="00F613CE" w:rsidP="00F613CE">
      <w:pPr>
        <w:pStyle w:val="ListParagraph"/>
        <w:numPr>
          <w:ilvl w:val="3"/>
          <w:numId w:val="1"/>
        </w:numPr>
        <w:jc w:val="both"/>
        <w:rPr>
          <w:u w:val="single"/>
        </w:rPr>
      </w:pPr>
      <w:r>
        <w:t>Creation:</w:t>
      </w:r>
    </w:p>
    <w:p w14:paraId="06C89AAF" w14:textId="457B5DAB" w:rsidR="00F613CE" w:rsidRPr="00F613CE" w:rsidRDefault="00F613CE" w:rsidP="00F613CE">
      <w:pPr>
        <w:pStyle w:val="ListParagraph"/>
        <w:numPr>
          <w:ilvl w:val="4"/>
          <w:numId w:val="1"/>
        </w:numPr>
        <w:jc w:val="both"/>
        <w:rPr>
          <w:u w:val="single"/>
        </w:rPr>
      </w:pPr>
      <w:r>
        <w:t>Special Act (can levy ad valorem millage by referendum)</w:t>
      </w:r>
    </w:p>
    <w:p w14:paraId="30BDFF07" w14:textId="3956413E" w:rsidR="00F613CE" w:rsidRPr="00F613CE" w:rsidRDefault="00F613CE" w:rsidP="00F613CE">
      <w:pPr>
        <w:pStyle w:val="ListParagraph"/>
        <w:numPr>
          <w:ilvl w:val="4"/>
          <w:numId w:val="1"/>
        </w:numPr>
        <w:jc w:val="both"/>
        <w:rPr>
          <w:u w:val="single"/>
        </w:rPr>
      </w:pPr>
      <w:r>
        <w:t xml:space="preserve">General law </w:t>
      </w:r>
    </w:p>
    <w:p w14:paraId="6B8791B9" w14:textId="70D45AF9" w:rsidR="00F613CE" w:rsidRPr="00F613CE" w:rsidRDefault="00F613CE" w:rsidP="00F613CE">
      <w:pPr>
        <w:pStyle w:val="ListParagraph"/>
        <w:numPr>
          <w:ilvl w:val="4"/>
          <w:numId w:val="1"/>
        </w:numPr>
        <w:jc w:val="both"/>
        <w:rPr>
          <w:u w:val="single"/>
        </w:rPr>
      </w:pPr>
      <w:r>
        <w:t xml:space="preserve">Ordinance under 125.01(5) </w:t>
      </w:r>
    </w:p>
    <w:p w14:paraId="7706E450" w14:textId="6A5E42DF" w:rsidR="00F613CE" w:rsidRPr="00F613CE" w:rsidRDefault="00F613CE" w:rsidP="00F613CE">
      <w:pPr>
        <w:pStyle w:val="ListParagraph"/>
        <w:numPr>
          <w:ilvl w:val="4"/>
          <w:numId w:val="1"/>
        </w:numPr>
        <w:jc w:val="both"/>
        <w:rPr>
          <w:u w:val="single"/>
        </w:rPr>
      </w:pPr>
      <w:r>
        <w:t>Interlocal agreement under 163.01</w:t>
      </w:r>
    </w:p>
    <w:p w14:paraId="326E1BC1" w14:textId="79B2E8C7" w:rsidR="00F613CE" w:rsidRPr="00F613CE" w:rsidRDefault="00F613CE" w:rsidP="00F613CE">
      <w:pPr>
        <w:pStyle w:val="ListParagraph"/>
        <w:numPr>
          <w:ilvl w:val="4"/>
          <w:numId w:val="1"/>
        </w:numPr>
        <w:jc w:val="both"/>
        <w:rPr>
          <w:u w:val="single"/>
        </w:rPr>
      </w:pPr>
      <w:r>
        <w:t xml:space="preserve">Minimum requirements for charter in statute. </w:t>
      </w:r>
    </w:p>
    <w:p w14:paraId="103864D9" w14:textId="0918CE59" w:rsidR="00F613CE" w:rsidRPr="00F613CE" w:rsidRDefault="00F613CE" w:rsidP="00F613CE">
      <w:pPr>
        <w:pStyle w:val="ListParagraph"/>
        <w:numPr>
          <w:ilvl w:val="1"/>
          <w:numId w:val="1"/>
        </w:numPr>
        <w:jc w:val="both"/>
        <w:rPr>
          <w:u w:val="single"/>
        </w:rPr>
      </w:pPr>
      <w:r>
        <w:t xml:space="preserve">State Preemption of Home Rule </w:t>
      </w:r>
    </w:p>
    <w:p w14:paraId="78084B0B" w14:textId="33B9EEE4" w:rsidR="00F613CE" w:rsidRPr="00F613CE" w:rsidRDefault="00F613CE" w:rsidP="00F613CE">
      <w:pPr>
        <w:pStyle w:val="ListParagraph"/>
        <w:numPr>
          <w:ilvl w:val="2"/>
          <w:numId w:val="1"/>
        </w:numPr>
        <w:jc w:val="both"/>
        <w:rPr>
          <w:u w:val="single"/>
        </w:rPr>
      </w:pPr>
      <w:r>
        <w:rPr>
          <w:u w:val="single"/>
        </w:rPr>
        <w:t>Can be by constitution, general law, or property approved special act.</w:t>
      </w:r>
    </w:p>
    <w:p w14:paraId="6859D13E" w14:textId="029D1F06" w:rsidR="00F613CE" w:rsidRPr="00F613CE" w:rsidRDefault="00F613CE" w:rsidP="00F613CE">
      <w:pPr>
        <w:pStyle w:val="ListParagraph"/>
        <w:numPr>
          <w:ilvl w:val="3"/>
          <w:numId w:val="1"/>
        </w:numPr>
        <w:jc w:val="both"/>
        <w:rPr>
          <w:u w:val="single"/>
        </w:rPr>
      </w:pPr>
      <w:r>
        <w:t>Conflicts;</w:t>
      </w:r>
    </w:p>
    <w:p w14:paraId="23601B72" w14:textId="1D156D22" w:rsidR="00F613CE" w:rsidRPr="00F613CE" w:rsidRDefault="00F613CE" w:rsidP="00F613CE">
      <w:pPr>
        <w:pStyle w:val="ListParagraph"/>
        <w:numPr>
          <w:ilvl w:val="3"/>
          <w:numId w:val="1"/>
        </w:numPr>
        <w:jc w:val="both"/>
        <w:rPr>
          <w:u w:val="single"/>
        </w:rPr>
      </w:pPr>
      <w:r>
        <w:t xml:space="preserve">Acts inconsistent with pervasive regulatory scheme; </w:t>
      </w:r>
    </w:p>
    <w:p w14:paraId="0F27E9A8" w14:textId="70858F8F" w:rsidR="00F613CE" w:rsidRPr="00F613CE" w:rsidRDefault="00F613CE" w:rsidP="00F613CE">
      <w:pPr>
        <w:pStyle w:val="ListParagraph"/>
        <w:numPr>
          <w:ilvl w:val="3"/>
          <w:numId w:val="1"/>
        </w:numPr>
        <w:jc w:val="both"/>
        <w:rPr>
          <w:u w:val="single"/>
        </w:rPr>
      </w:pPr>
      <w:r>
        <w:t xml:space="preserve">Acts contrary to state assignment of discretion/responsibility; </w:t>
      </w:r>
    </w:p>
    <w:p w14:paraId="36C92D62" w14:textId="2EBDE5C3" w:rsidR="00F613CE" w:rsidRPr="00F613CE" w:rsidRDefault="00F613CE" w:rsidP="00F613CE">
      <w:pPr>
        <w:pStyle w:val="ListParagraph"/>
        <w:numPr>
          <w:ilvl w:val="2"/>
          <w:numId w:val="1"/>
        </w:numPr>
        <w:jc w:val="both"/>
        <w:rPr>
          <w:u w:val="single"/>
        </w:rPr>
      </w:pPr>
      <w:r>
        <w:t xml:space="preserve">Examples: firearms, vacation rentals, Live Local Act, rent control </w:t>
      </w:r>
    </w:p>
    <w:p w14:paraId="73AAB0E7" w14:textId="00F93724" w:rsidR="00F613CE" w:rsidRPr="00F613CE" w:rsidRDefault="00F613CE" w:rsidP="00F613CE">
      <w:pPr>
        <w:pStyle w:val="ListParagraph"/>
        <w:numPr>
          <w:ilvl w:val="2"/>
          <w:numId w:val="1"/>
        </w:numPr>
        <w:jc w:val="both"/>
        <w:rPr>
          <w:u w:val="single"/>
        </w:rPr>
      </w:pPr>
      <w:r>
        <w:t xml:space="preserve">Direct Conflict – </w:t>
      </w:r>
    </w:p>
    <w:p w14:paraId="2BD040EB" w14:textId="3404B16B" w:rsidR="00F613CE" w:rsidRPr="004A7BAB" w:rsidRDefault="00F613CE" w:rsidP="00F613CE">
      <w:pPr>
        <w:pStyle w:val="ListParagraph"/>
        <w:numPr>
          <w:ilvl w:val="3"/>
          <w:numId w:val="1"/>
        </w:numPr>
        <w:jc w:val="both"/>
        <w:rPr>
          <w:u w:val="single"/>
        </w:rPr>
      </w:pPr>
      <w:r>
        <w:t xml:space="preserve">Local governments can be more restrictive, but cannot forbit what legislature has authorized or authorize what state prohibits. </w:t>
      </w:r>
    </w:p>
    <w:p w14:paraId="6E7EA5A3" w14:textId="77777777" w:rsidR="004A7BAB" w:rsidRPr="004A7BAB" w:rsidRDefault="004A7BAB" w:rsidP="004A7BAB">
      <w:pPr>
        <w:jc w:val="both"/>
        <w:rPr>
          <w:u w:val="single"/>
        </w:rPr>
      </w:pPr>
    </w:p>
    <w:p w14:paraId="7C51C424" w14:textId="6A4CBAE7" w:rsidR="00433107" w:rsidRPr="00433107" w:rsidRDefault="00433107" w:rsidP="00F613CE">
      <w:pPr>
        <w:pStyle w:val="ListParagraph"/>
        <w:numPr>
          <w:ilvl w:val="3"/>
          <w:numId w:val="1"/>
        </w:numPr>
        <w:jc w:val="both"/>
        <w:rPr>
          <w:u w:val="single"/>
        </w:rPr>
      </w:pPr>
      <w:r>
        <w:lastRenderedPageBreak/>
        <w:t xml:space="preserve">Fla. Stat. 57.112 – </w:t>
      </w:r>
      <w:r w:rsidR="004A7BAB">
        <w:t>Attorney’s</w:t>
      </w:r>
      <w:r>
        <w:t xml:space="preserve"> fees if local government intrudes upon express preemption – no fees if (1) local government provided notice, and (2) withdraws conflicting rule within 30 days. </w:t>
      </w:r>
    </w:p>
    <w:p w14:paraId="3FB4213C" w14:textId="13E00F4B" w:rsidR="00433107" w:rsidRPr="00433107" w:rsidRDefault="00433107" w:rsidP="00433107">
      <w:pPr>
        <w:pStyle w:val="ListParagraph"/>
        <w:numPr>
          <w:ilvl w:val="2"/>
          <w:numId w:val="1"/>
        </w:numPr>
        <w:jc w:val="both"/>
        <w:rPr>
          <w:u w:val="single"/>
        </w:rPr>
      </w:pPr>
      <w:r>
        <w:t xml:space="preserve">Pervasive Regulatory Scheme – implied preemption by comprehensive legislation by State. </w:t>
      </w:r>
    </w:p>
    <w:p w14:paraId="39F4C54C" w14:textId="392DDD9B" w:rsidR="00433107" w:rsidRPr="00433107" w:rsidRDefault="00433107" w:rsidP="00433107">
      <w:pPr>
        <w:pStyle w:val="ListParagraph"/>
        <w:numPr>
          <w:ilvl w:val="3"/>
          <w:numId w:val="1"/>
        </w:numPr>
        <w:jc w:val="both"/>
        <w:rPr>
          <w:u w:val="single"/>
        </w:rPr>
      </w:pPr>
      <w:r>
        <w:t xml:space="preserve">Intends to occupy the field of regulation; </w:t>
      </w:r>
    </w:p>
    <w:p w14:paraId="76290E49" w14:textId="1E8FD0EB" w:rsidR="00433107" w:rsidRPr="00433107" w:rsidRDefault="00433107" w:rsidP="00433107">
      <w:pPr>
        <w:pStyle w:val="ListParagraph"/>
        <w:numPr>
          <w:ilvl w:val="3"/>
          <w:numId w:val="1"/>
        </w:numPr>
        <w:jc w:val="both"/>
        <w:rPr>
          <w:u w:val="single"/>
        </w:rPr>
      </w:pPr>
      <w:r>
        <w:t xml:space="preserve">May permit more stringent rule, if state law does not preempt and does not ruin a uniform approach; </w:t>
      </w:r>
    </w:p>
    <w:p w14:paraId="73784C40" w14:textId="1F099C5B" w:rsidR="00433107" w:rsidRPr="00433107" w:rsidRDefault="00433107" w:rsidP="00433107">
      <w:pPr>
        <w:pStyle w:val="ListParagraph"/>
        <w:numPr>
          <w:ilvl w:val="2"/>
          <w:numId w:val="1"/>
        </w:numPr>
        <w:jc w:val="both"/>
        <w:rPr>
          <w:u w:val="single"/>
        </w:rPr>
      </w:pPr>
      <w:r>
        <w:t xml:space="preserve">State assignment of responsibility – “stay in your lane” </w:t>
      </w:r>
    </w:p>
    <w:p w14:paraId="374AD226" w14:textId="4D2F1D59" w:rsidR="00433107" w:rsidRPr="00433107" w:rsidRDefault="00433107" w:rsidP="00433107">
      <w:pPr>
        <w:pStyle w:val="ListParagraph"/>
        <w:numPr>
          <w:ilvl w:val="3"/>
          <w:numId w:val="1"/>
        </w:numPr>
        <w:jc w:val="both"/>
        <w:rPr>
          <w:u w:val="single"/>
        </w:rPr>
      </w:pPr>
      <w:r>
        <w:t>Cannot regulate areas that state assigned to others (think state roads, county roads, local roads)</w:t>
      </w:r>
    </w:p>
    <w:p w14:paraId="5C291E23" w14:textId="03139EE6" w:rsidR="00433107" w:rsidRPr="00433107" w:rsidRDefault="00433107" w:rsidP="00433107">
      <w:pPr>
        <w:pStyle w:val="ListParagraph"/>
        <w:numPr>
          <w:ilvl w:val="1"/>
          <w:numId w:val="1"/>
        </w:numPr>
        <w:jc w:val="both"/>
        <w:rPr>
          <w:u w:val="single"/>
        </w:rPr>
      </w:pPr>
      <w:r>
        <w:t xml:space="preserve">Preemption of taxation to state </w:t>
      </w:r>
    </w:p>
    <w:p w14:paraId="43F30DD4" w14:textId="7480971E" w:rsidR="00433107" w:rsidRPr="00433107" w:rsidRDefault="00433107" w:rsidP="00433107">
      <w:pPr>
        <w:pStyle w:val="ListParagraph"/>
        <w:numPr>
          <w:ilvl w:val="2"/>
          <w:numId w:val="1"/>
        </w:numPr>
        <w:jc w:val="both"/>
        <w:rPr>
          <w:u w:val="single"/>
        </w:rPr>
      </w:pPr>
      <w:r>
        <w:t xml:space="preserve">Pre 1968 – taxes authorized by special act; </w:t>
      </w:r>
    </w:p>
    <w:p w14:paraId="1A868B78" w14:textId="12FA895A" w:rsidR="00433107" w:rsidRPr="00433107" w:rsidRDefault="00433107" w:rsidP="00433107">
      <w:pPr>
        <w:pStyle w:val="ListParagraph"/>
        <w:numPr>
          <w:ilvl w:val="2"/>
          <w:numId w:val="1"/>
        </w:numPr>
        <w:jc w:val="both"/>
        <w:rPr>
          <w:u w:val="single"/>
        </w:rPr>
      </w:pPr>
      <w:r>
        <w:t xml:space="preserve">Article VII Section 1(a) – all taxes except ad valorem preempted to State. </w:t>
      </w:r>
    </w:p>
    <w:p w14:paraId="6F939C7C" w14:textId="09CBAEEC" w:rsidR="00433107" w:rsidRPr="00433107" w:rsidRDefault="00433107" w:rsidP="00433107">
      <w:pPr>
        <w:pStyle w:val="ListParagraph"/>
        <w:numPr>
          <w:ilvl w:val="3"/>
          <w:numId w:val="1"/>
        </w:numPr>
        <w:jc w:val="both"/>
        <w:rPr>
          <w:u w:val="single"/>
        </w:rPr>
      </w:pPr>
      <w:r>
        <w:t xml:space="preserve">No tax without state authorization; </w:t>
      </w:r>
    </w:p>
    <w:p w14:paraId="7FAF3D14" w14:textId="6345A72B" w:rsidR="00433107" w:rsidRPr="004A7BAB" w:rsidRDefault="00433107" w:rsidP="00433107">
      <w:pPr>
        <w:pStyle w:val="ListParagraph"/>
        <w:numPr>
          <w:ilvl w:val="3"/>
          <w:numId w:val="1"/>
        </w:numPr>
        <w:jc w:val="both"/>
        <w:rPr>
          <w:u w:val="single"/>
        </w:rPr>
      </w:pPr>
      <w:r>
        <w:t xml:space="preserve">No state ad valorem on real or personal property. </w:t>
      </w:r>
    </w:p>
    <w:p w14:paraId="6A521C84" w14:textId="0748C1BE" w:rsidR="004A7BAB" w:rsidRPr="004A7BAB" w:rsidRDefault="004A7BAB" w:rsidP="004A7BAB">
      <w:pPr>
        <w:pStyle w:val="ListParagraph"/>
        <w:numPr>
          <w:ilvl w:val="2"/>
          <w:numId w:val="1"/>
        </w:numPr>
        <w:jc w:val="both"/>
        <w:rPr>
          <w:u w:val="single"/>
        </w:rPr>
      </w:pPr>
      <w:r>
        <w:t xml:space="preserve">Ad Valorem Taxation – </w:t>
      </w:r>
    </w:p>
    <w:p w14:paraId="26E0C1A7" w14:textId="53D3F7B2" w:rsidR="004A7BAB" w:rsidRPr="004A7BAB" w:rsidRDefault="004A7BAB" w:rsidP="004A7BAB">
      <w:pPr>
        <w:pStyle w:val="ListParagraph"/>
        <w:numPr>
          <w:ilvl w:val="3"/>
          <w:numId w:val="1"/>
        </w:numPr>
        <w:jc w:val="both"/>
        <w:rPr>
          <w:u w:val="single"/>
        </w:rPr>
      </w:pPr>
      <w:r>
        <w:t xml:space="preserve">Direct tax based on value; </w:t>
      </w:r>
    </w:p>
    <w:p w14:paraId="711321E8" w14:textId="58883782" w:rsidR="004A7BAB" w:rsidRPr="004A7BAB" w:rsidRDefault="004A7BAB" w:rsidP="004A7BAB">
      <w:pPr>
        <w:pStyle w:val="ListParagraph"/>
        <w:numPr>
          <w:ilvl w:val="3"/>
          <w:numId w:val="1"/>
        </w:numPr>
        <w:jc w:val="both"/>
        <w:rPr>
          <w:u w:val="single"/>
        </w:rPr>
      </w:pPr>
      <w:r>
        <w:t>Indirect tax is a tax granted upon some right of privilege (excise or occupational tax);</w:t>
      </w:r>
    </w:p>
    <w:p w14:paraId="6327BDBD" w14:textId="6220165B" w:rsidR="004A7BAB" w:rsidRPr="004A7BAB" w:rsidRDefault="004A7BAB" w:rsidP="004A7BAB">
      <w:pPr>
        <w:pStyle w:val="ListParagraph"/>
        <w:numPr>
          <w:ilvl w:val="3"/>
          <w:numId w:val="1"/>
        </w:numPr>
        <w:jc w:val="both"/>
        <w:rPr>
          <w:u w:val="single"/>
        </w:rPr>
      </w:pPr>
      <w:r>
        <w:t xml:space="preserve">Limitations on millage – </w:t>
      </w:r>
    </w:p>
    <w:p w14:paraId="0DD24185" w14:textId="55BD41AB" w:rsidR="004A7BAB" w:rsidRPr="004A7BAB" w:rsidRDefault="004A7BAB" w:rsidP="004A7BAB">
      <w:pPr>
        <w:pStyle w:val="ListParagraph"/>
        <w:numPr>
          <w:ilvl w:val="4"/>
          <w:numId w:val="1"/>
        </w:numPr>
        <w:jc w:val="both"/>
        <w:rPr>
          <w:u w:val="single"/>
        </w:rPr>
      </w:pPr>
      <w:r>
        <w:t xml:space="preserve">County – </w:t>
      </w:r>
    </w:p>
    <w:p w14:paraId="7C8E3A6B" w14:textId="2E7E9E22" w:rsidR="004A7BAB" w:rsidRPr="004A7BAB" w:rsidRDefault="004A7BAB" w:rsidP="004A7BAB">
      <w:pPr>
        <w:pStyle w:val="ListParagraph"/>
        <w:numPr>
          <w:ilvl w:val="5"/>
          <w:numId w:val="1"/>
        </w:numPr>
        <w:jc w:val="both"/>
        <w:rPr>
          <w:u w:val="single"/>
        </w:rPr>
      </w:pPr>
      <w:r>
        <w:t>10 mills for municipal purposes or county purposes;</w:t>
      </w:r>
    </w:p>
    <w:p w14:paraId="73D5382D" w14:textId="5A1717A4" w:rsidR="004A7BAB" w:rsidRPr="004A7BAB" w:rsidRDefault="004A7BAB" w:rsidP="004A7BAB">
      <w:pPr>
        <w:pStyle w:val="ListParagraph"/>
        <w:numPr>
          <w:ilvl w:val="5"/>
          <w:numId w:val="1"/>
        </w:numPr>
        <w:jc w:val="both"/>
        <w:rPr>
          <w:u w:val="single"/>
        </w:rPr>
      </w:pPr>
      <w:r>
        <w:t xml:space="preserve">If County provides municipal purpose, can do both; </w:t>
      </w:r>
    </w:p>
    <w:p w14:paraId="4121CD31" w14:textId="3684DA1E" w:rsidR="004A7BAB" w:rsidRPr="004A7BAB" w:rsidRDefault="004A7BAB" w:rsidP="004A7BAB">
      <w:pPr>
        <w:pStyle w:val="ListParagraph"/>
        <w:numPr>
          <w:ilvl w:val="5"/>
          <w:numId w:val="1"/>
        </w:numPr>
        <w:jc w:val="both"/>
        <w:rPr>
          <w:u w:val="single"/>
        </w:rPr>
      </w:pPr>
      <w:r>
        <w:t>May be exceeded (1) for two years if approved by voters and (2) for payment of bonds</w:t>
      </w:r>
    </w:p>
    <w:p w14:paraId="76C32541" w14:textId="086AE024" w:rsidR="004A7BAB" w:rsidRPr="004A7BAB" w:rsidRDefault="004A7BAB" w:rsidP="004A7BAB">
      <w:pPr>
        <w:pStyle w:val="ListParagraph"/>
        <w:numPr>
          <w:ilvl w:val="4"/>
          <w:numId w:val="1"/>
        </w:numPr>
        <w:jc w:val="both"/>
        <w:rPr>
          <w:u w:val="single"/>
        </w:rPr>
      </w:pPr>
      <w:r>
        <w:t>Special District only by law and approved;</w:t>
      </w:r>
    </w:p>
    <w:p w14:paraId="0A4EE2CA" w14:textId="0E5731F3" w:rsidR="004A7BAB" w:rsidRPr="004A7BAB" w:rsidRDefault="004A7BAB" w:rsidP="004A7BAB">
      <w:pPr>
        <w:pStyle w:val="ListParagraph"/>
        <w:numPr>
          <w:ilvl w:val="3"/>
          <w:numId w:val="1"/>
        </w:numPr>
        <w:jc w:val="both"/>
        <w:rPr>
          <w:u w:val="single"/>
        </w:rPr>
      </w:pPr>
      <w:r>
        <w:t xml:space="preserve">Revenue limitations: </w:t>
      </w:r>
    </w:p>
    <w:p w14:paraId="28D6DC05" w14:textId="77777777" w:rsidR="004A7BAB" w:rsidRPr="004A7BAB" w:rsidRDefault="004A7BAB" w:rsidP="004A7BAB">
      <w:pPr>
        <w:pStyle w:val="ListParagraph"/>
        <w:numPr>
          <w:ilvl w:val="4"/>
          <w:numId w:val="1"/>
        </w:numPr>
        <w:jc w:val="both"/>
        <w:rPr>
          <w:u w:val="single"/>
        </w:rPr>
      </w:pPr>
      <w:r>
        <w:t>Rollback rate – if you want to:</w:t>
      </w:r>
    </w:p>
    <w:p w14:paraId="4F7F7D56" w14:textId="77777777" w:rsidR="004A7BAB" w:rsidRPr="004A7BAB" w:rsidRDefault="004A7BAB" w:rsidP="004A7BAB">
      <w:pPr>
        <w:pStyle w:val="ListParagraph"/>
        <w:numPr>
          <w:ilvl w:val="5"/>
          <w:numId w:val="1"/>
        </w:numPr>
        <w:jc w:val="both"/>
        <w:rPr>
          <w:u w:val="single"/>
        </w:rPr>
      </w:pPr>
      <w:r>
        <w:t xml:space="preserve">Go up to 110% above rollback, must do so by supermajority vote. </w:t>
      </w:r>
    </w:p>
    <w:p w14:paraId="75F4CB2A" w14:textId="6BE8728D" w:rsidR="004A7BAB" w:rsidRPr="004A7BAB" w:rsidRDefault="004A7BAB" w:rsidP="004A7BAB">
      <w:pPr>
        <w:pStyle w:val="ListParagraph"/>
        <w:numPr>
          <w:ilvl w:val="5"/>
          <w:numId w:val="1"/>
        </w:numPr>
        <w:jc w:val="both"/>
        <w:rPr>
          <w:u w:val="single"/>
        </w:rPr>
      </w:pPr>
      <w:r>
        <w:t>I</w:t>
      </w:r>
      <w:r w:rsidRPr="004A7BAB">
        <w:t xml:space="preserve">f above 110%, must be unanimous or referendum. </w:t>
      </w:r>
    </w:p>
    <w:p w14:paraId="16889AE2" w14:textId="046705AA" w:rsidR="004A7BAB" w:rsidRPr="004A7BAB" w:rsidRDefault="004A7BAB" w:rsidP="004A7BAB">
      <w:pPr>
        <w:pStyle w:val="ListParagraph"/>
        <w:numPr>
          <w:ilvl w:val="3"/>
          <w:numId w:val="1"/>
        </w:numPr>
        <w:jc w:val="both"/>
        <w:rPr>
          <w:u w:val="single"/>
        </w:rPr>
      </w:pPr>
      <w:r>
        <w:t>Not required to get a benefit by ad valorem tax – sole limitation is that it must be for “public purpose”</w:t>
      </w:r>
    </w:p>
    <w:p w14:paraId="60AEFB8C" w14:textId="6FA1340C" w:rsidR="004A7BAB" w:rsidRPr="004A7BAB" w:rsidRDefault="004A7BAB" w:rsidP="004A7BAB">
      <w:pPr>
        <w:pStyle w:val="ListParagraph"/>
        <w:numPr>
          <w:ilvl w:val="4"/>
          <w:numId w:val="1"/>
        </w:numPr>
        <w:jc w:val="both"/>
        <w:rPr>
          <w:u w:val="single"/>
        </w:rPr>
      </w:pPr>
      <w:r>
        <w:t>Dual taxation – only requirement for “</w:t>
      </w:r>
      <w:r>
        <w:rPr>
          <w:b/>
          <w:bCs/>
        </w:rPr>
        <w:t>benefit</w:t>
      </w:r>
      <w:r>
        <w:t>”</w:t>
      </w:r>
    </w:p>
    <w:p w14:paraId="3F36C073" w14:textId="3EB64B35" w:rsidR="004A7BAB" w:rsidRPr="004A7BAB" w:rsidRDefault="004A7BAB" w:rsidP="004A7BAB">
      <w:pPr>
        <w:pStyle w:val="ListParagraph"/>
        <w:numPr>
          <w:ilvl w:val="5"/>
          <w:numId w:val="1"/>
        </w:numPr>
        <w:jc w:val="both"/>
        <w:rPr>
          <w:u w:val="single"/>
        </w:rPr>
      </w:pPr>
      <w:r>
        <w:t xml:space="preserve">Cannot tax within municipality for services provided only to unincorporated areas (think EMS v. County Sewer example in Volusia); </w:t>
      </w:r>
    </w:p>
    <w:p w14:paraId="4C93EB2B" w14:textId="13708294" w:rsidR="004A7BAB" w:rsidRPr="004A7BAB" w:rsidRDefault="004A7BAB" w:rsidP="004A7BAB">
      <w:pPr>
        <w:pStyle w:val="ListParagraph"/>
        <w:numPr>
          <w:ilvl w:val="5"/>
          <w:numId w:val="1"/>
        </w:numPr>
        <w:jc w:val="both"/>
        <w:rPr>
          <w:u w:val="single"/>
        </w:rPr>
      </w:pPr>
      <w:r>
        <w:t xml:space="preserve">Prohibits taxes to municipality where there is no “real and substantial” benefit to tax. </w:t>
      </w:r>
    </w:p>
    <w:p w14:paraId="7566ABF8" w14:textId="6FB88C87" w:rsidR="004A7BAB" w:rsidRPr="004A7BAB" w:rsidRDefault="004A7BAB" w:rsidP="004A7BAB">
      <w:pPr>
        <w:pStyle w:val="ListParagraph"/>
        <w:numPr>
          <w:ilvl w:val="4"/>
          <w:numId w:val="1"/>
        </w:numPr>
        <w:jc w:val="both"/>
        <w:rPr>
          <w:u w:val="single"/>
        </w:rPr>
      </w:pPr>
      <w:r>
        <w:t xml:space="preserve">Statutory rule (Fla. Stat. 125.01(7)) – applies to non-ad valorem revenues as well – says you cannot use funds to apply to only County benefits if you got them from municipal areas – need County-wide benefit. </w:t>
      </w:r>
    </w:p>
    <w:p w14:paraId="4B6414BA" w14:textId="08933D19" w:rsidR="004A7BAB" w:rsidRPr="004A7BAB" w:rsidRDefault="004A7BAB" w:rsidP="004A7BAB">
      <w:pPr>
        <w:pStyle w:val="ListParagraph"/>
        <w:numPr>
          <w:ilvl w:val="5"/>
          <w:numId w:val="1"/>
        </w:numPr>
        <w:jc w:val="both"/>
        <w:rPr>
          <w:u w:val="single"/>
        </w:rPr>
      </w:pPr>
      <w:r>
        <w:t xml:space="preserve">Real and substantial – does not mean </w:t>
      </w:r>
      <w:r>
        <w:rPr>
          <w:b/>
          <w:bCs/>
        </w:rPr>
        <w:t>direct</w:t>
      </w:r>
      <w:r>
        <w:t xml:space="preserve">, sewer plant in county area still benefits municipal areas by </w:t>
      </w:r>
      <w:r>
        <w:lastRenderedPageBreak/>
        <w:t xml:space="preserve">limiting pollution to waterbodies/etc. even if they will never connect to the system. </w:t>
      </w:r>
    </w:p>
    <w:p w14:paraId="55189E32" w14:textId="28088163" w:rsidR="004A7BAB" w:rsidRPr="004A7BAB" w:rsidRDefault="004A7BAB" w:rsidP="004A7BAB">
      <w:pPr>
        <w:pStyle w:val="ListParagraph"/>
        <w:numPr>
          <w:ilvl w:val="5"/>
          <w:numId w:val="1"/>
        </w:numPr>
        <w:jc w:val="both"/>
        <w:rPr>
          <w:u w:val="single"/>
        </w:rPr>
      </w:pPr>
      <w:r>
        <w:t xml:space="preserve">Law enforcement such as road patrol will still count, even when activities occur in unincorporated area. </w:t>
      </w:r>
    </w:p>
    <w:p w14:paraId="1322BFB5" w14:textId="73A136D3" w:rsidR="004A7BAB" w:rsidRPr="004A7BAB" w:rsidRDefault="004A7BAB" w:rsidP="004A7BAB">
      <w:pPr>
        <w:pStyle w:val="ListParagraph"/>
        <w:numPr>
          <w:ilvl w:val="3"/>
          <w:numId w:val="1"/>
        </w:numPr>
        <w:jc w:val="both"/>
        <w:rPr>
          <w:u w:val="single"/>
        </w:rPr>
      </w:pPr>
      <w:r>
        <w:t>Municipal Services Taxing Unit</w:t>
      </w:r>
    </w:p>
    <w:p w14:paraId="323FCF9F" w14:textId="0E77775A" w:rsidR="004A7BAB" w:rsidRPr="004A7BAB" w:rsidRDefault="004A7BAB" w:rsidP="004A7BAB">
      <w:pPr>
        <w:pStyle w:val="ListParagraph"/>
        <w:numPr>
          <w:ilvl w:val="4"/>
          <w:numId w:val="1"/>
        </w:numPr>
        <w:jc w:val="both"/>
        <w:rPr>
          <w:u w:val="single"/>
        </w:rPr>
      </w:pPr>
      <w:r>
        <w:t xml:space="preserve">Can include all/portion of County; </w:t>
      </w:r>
    </w:p>
    <w:p w14:paraId="30275418" w14:textId="4120657C" w:rsidR="004A7BAB" w:rsidRPr="004A7BAB" w:rsidRDefault="004A7BAB" w:rsidP="004A7BAB">
      <w:pPr>
        <w:pStyle w:val="ListParagraph"/>
        <w:numPr>
          <w:ilvl w:val="4"/>
          <w:numId w:val="1"/>
        </w:numPr>
        <w:jc w:val="both"/>
        <w:rPr>
          <w:u w:val="single"/>
        </w:rPr>
      </w:pPr>
      <w:r>
        <w:t xml:space="preserve">No referendum needed; </w:t>
      </w:r>
    </w:p>
    <w:p w14:paraId="07DCD9EB" w14:textId="2C880FCA" w:rsidR="004A7BAB" w:rsidRPr="004A7BAB" w:rsidRDefault="004A7BAB" w:rsidP="004A7BAB">
      <w:pPr>
        <w:pStyle w:val="ListParagraph"/>
        <w:numPr>
          <w:ilvl w:val="4"/>
          <w:numId w:val="1"/>
        </w:numPr>
        <w:jc w:val="both"/>
        <w:rPr>
          <w:u w:val="single"/>
        </w:rPr>
      </w:pPr>
      <w:r>
        <w:t xml:space="preserve">Purpose is to provide municipal services within boundary; </w:t>
      </w:r>
    </w:p>
    <w:p w14:paraId="7888C5AC" w14:textId="464E7D45" w:rsidR="004A7BAB" w:rsidRPr="004A7BAB" w:rsidRDefault="004A7BAB" w:rsidP="004A7BAB">
      <w:pPr>
        <w:pStyle w:val="ListParagraph"/>
        <w:numPr>
          <w:ilvl w:val="4"/>
          <w:numId w:val="1"/>
        </w:numPr>
        <w:jc w:val="both"/>
        <w:rPr>
          <w:u w:val="single"/>
        </w:rPr>
      </w:pPr>
      <w:r>
        <w:t xml:space="preserve">Can be imposed within municipality if municipality approves this and consents by ordinance. </w:t>
      </w:r>
    </w:p>
    <w:p w14:paraId="4C93EBBB" w14:textId="0B8E6E0E" w:rsidR="004A7BAB" w:rsidRPr="004A7BAB" w:rsidRDefault="004A7BAB" w:rsidP="004A7BAB">
      <w:pPr>
        <w:pStyle w:val="ListParagraph"/>
        <w:numPr>
          <w:ilvl w:val="4"/>
          <w:numId w:val="1"/>
        </w:numPr>
        <w:jc w:val="both"/>
        <w:rPr>
          <w:u w:val="single"/>
        </w:rPr>
      </w:pPr>
      <w:r>
        <w:t xml:space="preserve">If MSTU created, that is how you unlock the additional 10 mills for municipal services. </w:t>
      </w:r>
    </w:p>
    <w:p w14:paraId="6E9E16EE" w14:textId="1C2B33B8" w:rsidR="004A7BAB" w:rsidRPr="004A7BAB" w:rsidRDefault="004A7BAB" w:rsidP="004A7BAB">
      <w:pPr>
        <w:pStyle w:val="ListParagraph"/>
        <w:numPr>
          <w:ilvl w:val="5"/>
          <w:numId w:val="1"/>
        </w:numPr>
        <w:jc w:val="both"/>
        <w:rPr>
          <w:u w:val="single"/>
        </w:rPr>
      </w:pPr>
      <w:r>
        <w:t xml:space="preserve">If within municipal boundary and they impose the millage, the Municipality rate is then </w:t>
      </w:r>
      <w:r>
        <w:rPr>
          <w:b/>
          <w:bCs/>
        </w:rPr>
        <w:t>reduced</w:t>
      </w:r>
      <w:r>
        <w:t xml:space="preserve"> within the boundary to offset County millage increase. </w:t>
      </w:r>
    </w:p>
    <w:p w14:paraId="073F9FF5" w14:textId="5A310965" w:rsidR="004A7BAB" w:rsidRPr="004A7BAB" w:rsidRDefault="004A7BAB" w:rsidP="004A7BAB">
      <w:pPr>
        <w:pStyle w:val="ListParagraph"/>
        <w:numPr>
          <w:ilvl w:val="4"/>
          <w:numId w:val="1"/>
        </w:numPr>
        <w:jc w:val="both"/>
        <w:rPr>
          <w:u w:val="single"/>
        </w:rPr>
      </w:pPr>
      <w:r>
        <w:t>Creation by Ordinance – created by January 1, or July 1</w:t>
      </w:r>
      <w:r w:rsidRPr="004A7BAB">
        <w:rPr>
          <w:vertAlign w:val="superscript"/>
        </w:rPr>
        <w:t>st</w:t>
      </w:r>
      <w:r>
        <w:t xml:space="preserve"> if already created boundary or district. </w:t>
      </w:r>
    </w:p>
    <w:p w14:paraId="58937C29" w14:textId="6C012F6C" w:rsidR="004A7BAB" w:rsidRPr="00946232" w:rsidRDefault="004A7BAB" w:rsidP="004A7BAB">
      <w:pPr>
        <w:pStyle w:val="ListParagraph"/>
        <w:numPr>
          <w:ilvl w:val="5"/>
          <w:numId w:val="1"/>
        </w:numPr>
        <w:jc w:val="both"/>
        <w:rPr>
          <w:u w:val="single"/>
        </w:rPr>
      </w:pPr>
      <w:r>
        <w:t xml:space="preserve">Millage levied through annual budget. </w:t>
      </w:r>
    </w:p>
    <w:p w14:paraId="62BF396C" w14:textId="0B32A8BA" w:rsidR="00946232" w:rsidRPr="00946232" w:rsidRDefault="00946232" w:rsidP="004A7BAB">
      <w:pPr>
        <w:pStyle w:val="ListParagraph"/>
        <w:numPr>
          <w:ilvl w:val="5"/>
          <w:numId w:val="1"/>
        </w:numPr>
        <w:jc w:val="both"/>
        <w:rPr>
          <w:u w:val="single"/>
        </w:rPr>
      </w:pPr>
      <w:r>
        <w:t xml:space="preserve">Dual taxation issue – County can create MSTU taxation boundary outside of municipality. </w:t>
      </w:r>
    </w:p>
    <w:p w14:paraId="094ED74F" w14:textId="4551E2BF" w:rsidR="00946232" w:rsidRPr="00946232" w:rsidRDefault="00946232" w:rsidP="00946232">
      <w:pPr>
        <w:pStyle w:val="ListParagraph"/>
        <w:numPr>
          <w:ilvl w:val="2"/>
          <w:numId w:val="1"/>
        </w:numPr>
        <w:jc w:val="both"/>
        <w:rPr>
          <w:u w:val="single"/>
        </w:rPr>
      </w:pPr>
      <w:r>
        <w:t xml:space="preserve">Home Rule Revenue Source </w:t>
      </w:r>
    </w:p>
    <w:p w14:paraId="209CE59B" w14:textId="1B4F14EB" w:rsidR="00946232" w:rsidRPr="00946232" w:rsidRDefault="00946232" w:rsidP="00946232">
      <w:pPr>
        <w:pStyle w:val="ListParagraph"/>
        <w:numPr>
          <w:ilvl w:val="3"/>
          <w:numId w:val="1"/>
        </w:numPr>
        <w:jc w:val="both"/>
        <w:rPr>
          <w:u w:val="single"/>
        </w:rPr>
      </w:pPr>
      <w:r>
        <w:t xml:space="preserve">Any charge imposed under local government authority (except a tax) that is not inconsistent with general or special law. </w:t>
      </w:r>
    </w:p>
    <w:p w14:paraId="5A176AE1" w14:textId="03FF0484" w:rsidR="00946232" w:rsidRPr="00853C5D" w:rsidRDefault="00946232" w:rsidP="00853C5D">
      <w:pPr>
        <w:pStyle w:val="ListParagraph"/>
        <w:numPr>
          <w:ilvl w:val="4"/>
          <w:numId w:val="1"/>
        </w:numPr>
        <w:jc w:val="both"/>
        <w:rPr>
          <w:u w:val="single"/>
        </w:rPr>
      </w:pPr>
      <w:r>
        <w:t xml:space="preserve">Fees – user fees, regulatory fees, impact fees. </w:t>
      </w:r>
    </w:p>
    <w:p w14:paraId="3CB3766B" w14:textId="56801B86" w:rsidR="00853C5D" w:rsidRPr="00F76E79" w:rsidRDefault="00853C5D" w:rsidP="00853C5D">
      <w:pPr>
        <w:pStyle w:val="ListParagraph"/>
        <w:numPr>
          <w:ilvl w:val="5"/>
          <w:numId w:val="1"/>
        </w:numPr>
        <w:jc w:val="both"/>
        <w:rPr>
          <w:u w:val="single"/>
        </w:rPr>
      </w:pPr>
      <w:r>
        <w:t>Regulatory fees pursuant to police powers (building permits, impact fees, inspection fees)</w:t>
      </w:r>
    </w:p>
    <w:p w14:paraId="018A165C" w14:textId="34751356" w:rsidR="00F76E79" w:rsidRPr="00F76E79" w:rsidRDefault="00F76E79" w:rsidP="00F76E79">
      <w:pPr>
        <w:pStyle w:val="ListParagraph"/>
        <w:numPr>
          <w:ilvl w:val="6"/>
          <w:numId w:val="1"/>
        </w:numPr>
        <w:jc w:val="both"/>
        <w:rPr>
          <w:u w:val="single"/>
        </w:rPr>
      </w:pPr>
      <w:r>
        <w:t>Offset cost of process/review/monitoring;</w:t>
      </w:r>
    </w:p>
    <w:p w14:paraId="105C5776" w14:textId="112B3B9F" w:rsidR="00F76E79" w:rsidRPr="00F76E79" w:rsidRDefault="00F76E79" w:rsidP="00F76E79">
      <w:pPr>
        <w:pStyle w:val="ListParagraph"/>
        <w:numPr>
          <w:ilvl w:val="6"/>
          <w:numId w:val="1"/>
        </w:numPr>
        <w:jc w:val="both"/>
        <w:rPr>
          <w:u w:val="single"/>
        </w:rPr>
      </w:pPr>
      <w:r>
        <w:t xml:space="preserve">Limited to cost of service. </w:t>
      </w:r>
    </w:p>
    <w:p w14:paraId="58923A59" w14:textId="324DB118" w:rsidR="00F76E79" w:rsidRPr="00B60F3F" w:rsidRDefault="00F76E79" w:rsidP="00F76E79">
      <w:pPr>
        <w:pStyle w:val="ListParagraph"/>
        <w:numPr>
          <w:ilvl w:val="6"/>
          <w:numId w:val="1"/>
        </w:numPr>
        <w:jc w:val="both"/>
        <w:rPr>
          <w:b/>
          <w:bCs/>
          <w:u w:val="single"/>
        </w:rPr>
      </w:pPr>
      <w:r w:rsidRPr="00B60F3F">
        <w:rPr>
          <w:b/>
          <w:bCs/>
        </w:rPr>
        <w:t xml:space="preserve">Cannot make a profit. </w:t>
      </w:r>
    </w:p>
    <w:p w14:paraId="7FFA65F0" w14:textId="20BD4DBF" w:rsidR="00853C5D" w:rsidRPr="00F76E79" w:rsidRDefault="00853C5D" w:rsidP="00853C5D">
      <w:pPr>
        <w:pStyle w:val="ListParagraph"/>
        <w:numPr>
          <w:ilvl w:val="5"/>
          <w:numId w:val="1"/>
        </w:numPr>
        <w:jc w:val="both"/>
        <w:rPr>
          <w:u w:val="single"/>
        </w:rPr>
      </w:pPr>
      <w:r>
        <w:t>Proprietary fees pursuant to proprietary power (utility fees, franchise fees, traditional user fees)</w:t>
      </w:r>
    </w:p>
    <w:p w14:paraId="48813BF8" w14:textId="40CDAB21" w:rsidR="00F76E79" w:rsidRPr="00DE1524" w:rsidRDefault="00F76E79" w:rsidP="00F76E79">
      <w:pPr>
        <w:pStyle w:val="ListParagraph"/>
        <w:numPr>
          <w:ilvl w:val="6"/>
          <w:numId w:val="1"/>
        </w:numPr>
        <w:jc w:val="both"/>
        <w:rPr>
          <w:u w:val="single"/>
        </w:rPr>
      </w:pPr>
      <w:r>
        <w:t xml:space="preserve">Are permitted to make </w:t>
      </w:r>
      <w:r w:rsidRPr="00B60F3F">
        <w:rPr>
          <w:b/>
          <w:bCs/>
        </w:rPr>
        <w:t>reasonable</w:t>
      </w:r>
      <w:r>
        <w:t xml:space="preserve"> return or profit based on provision of services. Government in corporate role. </w:t>
      </w:r>
    </w:p>
    <w:p w14:paraId="74CEFCFE" w14:textId="77CB7328" w:rsidR="00DE1524" w:rsidRPr="00DE1524" w:rsidRDefault="00DE1524" w:rsidP="00F76E79">
      <w:pPr>
        <w:pStyle w:val="ListParagraph"/>
        <w:numPr>
          <w:ilvl w:val="6"/>
          <w:numId w:val="1"/>
        </w:numPr>
        <w:jc w:val="both"/>
        <w:rPr>
          <w:u w:val="single"/>
        </w:rPr>
      </w:pPr>
      <w:r>
        <w:t>Can fund capital, operation, and maintenance.</w:t>
      </w:r>
    </w:p>
    <w:p w14:paraId="4F4872FF" w14:textId="14CCE495" w:rsidR="00DE1524" w:rsidRPr="00DE1524" w:rsidRDefault="00DE1524" w:rsidP="00F76E79">
      <w:pPr>
        <w:pStyle w:val="ListParagraph"/>
        <w:numPr>
          <w:ilvl w:val="6"/>
          <w:numId w:val="1"/>
        </w:numPr>
        <w:jc w:val="both"/>
        <w:rPr>
          <w:u w:val="single"/>
        </w:rPr>
      </w:pPr>
      <w:r>
        <w:t xml:space="preserve">Must be just and equitable. </w:t>
      </w:r>
    </w:p>
    <w:p w14:paraId="4D10E8D7" w14:textId="4A909BB1" w:rsidR="001A6F39" w:rsidRPr="001A6F39" w:rsidRDefault="00DE1524" w:rsidP="001A6F39">
      <w:pPr>
        <w:pStyle w:val="ListParagraph"/>
        <w:numPr>
          <w:ilvl w:val="6"/>
          <w:numId w:val="1"/>
        </w:numPr>
        <w:jc w:val="both"/>
        <w:rPr>
          <w:u w:val="single"/>
        </w:rPr>
      </w:pPr>
      <w:r>
        <w:t>Paid by choice (voluntary)</w:t>
      </w:r>
      <w:r w:rsidR="0042209B">
        <w:t xml:space="preserve"> ((But is it? Mandatory connection fees/etc.))</w:t>
      </w:r>
    </w:p>
    <w:p w14:paraId="2CADA865" w14:textId="199470C4" w:rsidR="00946232" w:rsidRPr="00853C5D" w:rsidRDefault="00946232" w:rsidP="00853C5D">
      <w:pPr>
        <w:pStyle w:val="ListParagraph"/>
        <w:numPr>
          <w:ilvl w:val="4"/>
          <w:numId w:val="1"/>
        </w:numPr>
        <w:jc w:val="both"/>
        <w:rPr>
          <w:u w:val="single"/>
        </w:rPr>
      </w:pPr>
      <w:r>
        <w:t xml:space="preserve">Special assessments – capital or service. </w:t>
      </w:r>
    </w:p>
    <w:p w14:paraId="72F4B66F" w14:textId="004A7423" w:rsidR="00853C5D" w:rsidRPr="009D6A77" w:rsidRDefault="00853C5D" w:rsidP="00853C5D">
      <w:pPr>
        <w:pStyle w:val="ListParagraph"/>
        <w:numPr>
          <w:ilvl w:val="3"/>
          <w:numId w:val="1"/>
        </w:numPr>
        <w:jc w:val="both"/>
        <w:rPr>
          <w:u w:val="single"/>
        </w:rPr>
      </w:pPr>
      <w:r>
        <w:t xml:space="preserve">Requires </w:t>
      </w:r>
      <w:r w:rsidRPr="00853C5D">
        <w:rPr>
          <w:b/>
          <w:bCs/>
        </w:rPr>
        <w:t>rational</w:t>
      </w:r>
      <w:r>
        <w:t xml:space="preserve"> </w:t>
      </w:r>
      <w:r>
        <w:rPr>
          <w:b/>
          <w:bCs/>
        </w:rPr>
        <w:t>nexus</w:t>
      </w:r>
      <w:r>
        <w:t xml:space="preserve"> between service provided and revenue charged (to show it is not an unconstitutional exaction) </w:t>
      </w:r>
    </w:p>
    <w:p w14:paraId="78111A9E" w14:textId="6250ED47" w:rsidR="009D6A77" w:rsidRPr="009D6A77" w:rsidRDefault="009D6A77" w:rsidP="009D6A77">
      <w:pPr>
        <w:pStyle w:val="ListParagraph"/>
        <w:numPr>
          <w:ilvl w:val="4"/>
          <w:numId w:val="1"/>
        </w:numPr>
        <w:jc w:val="both"/>
        <w:rPr>
          <w:u w:val="single"/>
        </w:rPr>
      </w:pPr>
      <w:r>
        <w:t xml:space="preserve">Regulatory </w:t>
      </w:r>
      <w:r w:rsidR="00DE1524">
        <w:t xml:space="preserve">(impact fees) </w:t>
      </w:r>
      <w:r>
        <w:t>ha</w:t>
      </w:r>
      <w:r w:rsidR="00DE1524">
        <w:t>ve</w:t>
      </w:r>
      <w:r>
        <w:t xml:space="preserve"> to have nexus and </w:t>
      </w:r>
      <w:r>
        <w:rPr>
          <w:b/>
          <w:bCs/>
        </w:rPr>
        <w:t>rough proportionality</w:t>
      </w:r>
      <w:r>
        <w:t xml:space="preserve">; </w:t>
      </w:r>
    </w:p>
    <w:p w14:paraId="18159CE4" w14:textId="0A44C0D8" w:rsidR="009D6A77" w:rsidRPr="00853C5D" w:rsidRDefault="009D6A77" w:rsidP="009D6A77">
      <w:pPr>
        <w:pStyle w:val="ListParagraph"/>
        <w:numPr>
          <w:ilvl w:val="4"/>
          <w:numId w:val="1"/>
        </w:numPr>
        <w:jc w:val="both"/>
        <w:rPr>
          <w:u w:val="single"/>
        </w:rPr>
      </w:pPr>
      <w:r>
        <w:t xml:space="preserve">Proprietary still has nexus, but loose/capitalistic. </w:t>
      </w:r>
    </w:p>
    <w:p w14:paraId="5679202D" w14:textId="5CF1470C" w:rsidR="00853C5D" w:rsidRPr="00F76E79" w:rsidRDefault="00853C5D" w:rsidP="00853C5D">
      <w:pPr>
        <w:pStyle w:val="ListParagraph"/>
        <w:numPr>
          <w:ilvl w:val="3"/>
          <w:numId w:val="1"/>
        </w:numPr>
        <w:jc w:val="both"/>
        <w:rPr>
          <w:u w:val="single"/>
        </w:rPr>
      </w:pPr>
      <w:r>
        <w:t xml:space="preserve">Authority – legislative grant or general home rule abilities. </w:t>
      </w:r>
    </w:p>
    <w:p w14:paraId="4C500611" w14:textId="3D236787" w:rsidR="00F76E79" w:rsidRPr="00DE1524" w:rsidRDefault="00F76E79" w:rsidP="00F76E79">
      <w:pPr>
        <w:pStyle w:val="ListParagraph"/>
        <w:numPr>
          <w:ilvl w:val="4"/>
          <w:numId w:val="1"/>
        </w:numPr>
        <w:jc w:val="both"/>
        <w:rPr>
          <w:u w:val="single"/>
        </w:rPr>
      </w:pPr>
      <w:r>
        <w:lastRenderedPageBreak/>
        <w:t xml:space="preserve">Note: School Impact fees are adopted by County, not the School District, who does not have home rule. </w:t>
      </w:r>
    </w:p>
    <w:p w14:paraId="69F006EE" w14:textId="1FB16E6C" w:rsidR="00DE1524" w:rsidRPr="00DE1524" w:rsidRDefault="00DE1524" w:rsidP="00DE1524">
      <w:pPr>
        <w:pStyle w:val="ListParagraph"/>
        <w:numPr>
          <w:ilvl w:val="2"/>
          <w:numId w:val="1"/>
        </w:numPr>
        <w:jc w:val="both"/>
        <w:rPr>
          <w:u w:val="single"/>
        </w:rPr>
      </w:pPr>
      <w:r>
        <w:t xml:space="preserve">Impact Fees – </w:t>
      </w:r>
    </w:p>
    <w:p w14:paraId="54B780A9" w14:textId="0D6EEFF6" w:rsidR="00DE1524" w:rsidRPr="00DE1524" w:rsidRDefault="00DE1524" w:rsidP="00DE1524">
      <w:pPr>
        <w:pStyle w:val="ListParagraph"/>
        <w:numPr>
          <w:ilvl w:val="3"/>
          <w:numId w:val="1"/>
        </w:numPr>
        <w:jc w:val="both"/>
        <w:rPr>
          <w:u w:val="single"/>
        </w:rPr>
      </w:pPr>
      <w:r>
        <w:t xml:space="preserve">Originally created as Home Rule Revenue Source </w:t>
      </w:r>
    </w:p>
    <w:p w14:paraId="1A1E3286" w14:textId="1F98CA12" w:rsidR="00DE1524" w:rsidRPr="00DE1524" w:rsidRDefault="00DE1524" w:rsidP="00DE1524">
      <w:pPr>
        <w:pStyle w:val="ListParagraph"/>
        <w:numPr>
          <w:ilvl w:val="3"/>
          <w:numId w:val="1"/>
        </w:numPr>
        <w:jc w:val="both"/>
        <w:rPr>
          <w:u w:val="single"/>
        </w:rPr>
      </w:pPr>
      <w:r>
        <w:t>Fees assessed for new development to fund capital improvements (</w:t>
      </w:r>
      <w:r>
        <w:rPr>
          <w:b/>
          <w:bCs/>
        </w:rPr>
        <w:t>not</w:t>
      </w:r>
      <w:r>
        <w:t xml:space="preserve"> maintenance/upkeep). Growth paying for itself/showing capacity exists to serve additional development. </w:t>
      </w:r>
    </w:p>
    <w:p w14:paraId="681891CD" w14:textId="67DA08B9" w:rsidR="00DE1524" w:rsidRDefault="00DE1524" w:rsidP="00DE1524">
      <w:pPr>
        <w:pStyle w:val="ListParagraph"/>
        <w:numPr>
          <w:ilvl w:val="4"/>
          <w:numId w:val="1"/>
        </w:numPr>
        <w:jc w:val="both"/>
        <w:rPr>
          <w:u w:val="single"/>
        </w:rPr>
      </w:pPr>
      <w:r>
        <w:rPr>
          <w:u w:val="single"/>
        </w:rPr>
        <w:t xml:space="preserve">Dunedin case citation. </w:t>
      </w:r>
    </w:p>
    <w:p w14:paraId="46DA643F" w14:textId="7E43D964" w:rsidR="001A6F39" w:rsidRPr="00DE1524" w:rsidRDefault="001A6F39" w:rsidP="00DE1524">
      <w:pPr>
        <w:pStyle w:val="ListParagraph"/>
        <w:numPr>
          <w:ilvl w:val="4"/>
          <w:numId w:val="1"/>
        </w:numPr>
        <w:jc w:val="both"/>
        <w:rPr>
          <w:u w:val="single"/>
        </w:rPr>
      </w:pPr>
      <w:r>
        <w:rPr>
          <w:u w:val="single"/>
        </w:rPr>
        <w:t>Don’t have to pay if you demonstrate that you don’t impact system (Aberdeen local Volusia case – age restricted.)</w:t>
      </w:r>
    </w:p>
    <w:p w14:paraId="32DE351A" w14:textId="0065E4F3" w:rsidR="00DE1524" w:rsidRPr="00DE1524" w:rsidRDefault="00DE1524" w:rsidP="00DE1524">
      <w:pPr>
        <w:pStyle w:val="ListParagraph"/>
        <w:numPr>
          <w:ilvl w:val="3"/>
          <w:numId w:val="1"/>
        </w:numPr>
        <w:jc w:val="both"/>
        <w:rPr>
          <w:u w:val="single"/>
        </w:rPr>
      </w:pPr>
      <w:r w:rsidRPr="00DE1524">
        <w:rPr>
          <w:b/>
          <w:bCs/>
        </w:rPr>
        <w:t>Dual rational nexus test</w:t>
      </w:r>
      <w:r>
        <w:t xml:space="preserve"> – </w:t>
      </w:r>
    </w:p>
    <w:p w14:paraId="1F36C42D" w14:textId="535FB246" w:rsidR="00DE1524" w:rsidRPr="00DE1524" w:rsidRDefault="00DE1524" w:rsidP="00DE1524">
      <w:pPr>
        <w:pStyle w:val="ListParagraph"/>
        <w:numPr>
          <w:ilvl w:val="4"/>
          <w:numId w:val="1"/>
        </w:numPr>
        <w:jc w:val="both"/>
        <w:rPr>
          <w:u w:val="single"/>
        </w:rPr>
      </w:pPr>
      <w:r>
        <w:t xml:space="preserve">Reasonable connection between need and new growth; </w:t>
      </w:r>
    </w:p>
    <w:p w14:paraId="38F2F8F0" w14:textId="4F371337" w:rsidR="00DE1524" w:rsidRPr="00DE1524" w:rsidRDefault="00DE1524" w:rsidP="00DE1524">
      <w:pPr>
        <w:pStyle w:val="ListParagraph"/>
        <w:numPr>
          <w:ilvl w:val="4"/>
          <w:numId w:val="1"/>
        </w:numPr>
        <w:jc w:val="both"/>
        <w:rPr>
          <w:u w:val="single"/>
        </w:rPr>
      </w:pPr>
      <w:r>
        <w:t xml:space="preserve">Reasonable connection between expenditure and benefits to the entity paying the fee. </w:t>
      </w:r>
    </w:p>
    <w:p w14:paraId="53B8095C" w14:textId="7EB6EB11" w:rsidR="00DE1524" w:rsidRPr="00DE1524" w:rsidRDefault="00DE1524" w:rsidP="00DE1524">
      <w:pPr>
        <w:pStyle w:val="ListParagraph"/>
        <w:numPr>
          <w:ilvl w:val="3"/>
          <w:numId w:val="1"/>
        </w:numPr>
        <w:jc w:val="both"/>
        <w:rPr>
          <w:u w:val="single"/>
        </w:rPr>
      </w:pPr>
      <w:r>
        <w:t xml:space="preserve">Categories of fees – roads, parks, EMS/Fire, School, library, law enforcement, public buildings. </w:t>
      </w:r>
    </w:p>
    <w:p w14:paraId="4A509B46" w14:textId="2D530309" w:rsidR="00DE1524" w:rsidRPr="00DE1524" w:rsidRDefault="00DE1524" w:rsidP="00DE1524">
      <w:pPr>
        <w:pStyle w:val="ListParagraph"/>
        <w:numPr>
          <w:ilvl w:val="3"/>
          <w:numId w:val="1"/>
        </w:numPr>
        <w:jc w:val="both"/>
        <w:rPr>
          <w:u w:val="single"/>
        </w:rPr>
      </w:pPr>
      <w:r>
        <w:rPr>
          <w:b/>
          <w:bCs/>
        </w:rPr>
        <w:t xml:space="preserve">Fla. Stat. 163.31801 Impact Fee </w:t>
      </w:r>
      <w:r w:rsidRPr="00DE1524">
        <w:rPr>
          <w:b/>
          <w:bCs/>
        </w:rPr>
        <w:t>Act (2006)</w:t>
      </w:r>
      <w:r>
        <w:rPr>
          <w:b/>
          <w:bCs/>
        </w:rPr>
        <w:t xml:space="preserve"> – </w:t>
      </w:r>
      <w:r w:rsidRPr="00DE1524">
        <w:t>minimum requirements for certain types of fees/overall</w:t>
      </w:r>
      <w:r>
        <w:t>:</w:t>
      </w:r>
    </w:p>
    <w:p w14:paraId="26471052" w14:textId="114DE61E" w:rsidR="00DE1524" w:rsidRPr="00DE1524" w:rsidRDefault="00DE1524" w:rsidP="00DE1524">
      <w:pPr>
        <w:pStyle w:val="ListParagraph"/>
        <w:numPr>
          <w:ilvl w:val="4"/>
          <w:numId w:val="1"/>
        </w:numPr>
        <w:jc w:val="both"/>
        <w:rPr>
          <w:u w:val="single"/>
        </w:rPr>
      </w:pPr>
      <w:r>
        <w:t xml:space="preserve">Based upon most recent localized data (can you use state data?); </w:t>
      </w:r>
    </w:p>
    <w:p w14:paraId="134D81E0" w14:textId="4A451338" w:rsidR="00DE1524" w:rsidRPr="00DE1524" w:rsidRDefault="00DE1524" w:rsidP="00DE1524">
      <w:pPr>
        <w:pStyle w:val="ListParagraph"/>
        <w:numPr>
          <w:ilvl w:val="4"/>
          <w:numId w:val="1"/>
        </w:numPr>
        <w:jc w:val="both"/>
        <w:rPr>
          <w:u w:val="single"/>
        </w:rPr>
      </w:pPr>
      <w:r>
        <w:t xml:space="preserve">Provides accounting of collection and expenditure; </w:t>
      </w:r>
    </w:p>
    <w:p w14:paraId="32DA5C3C" w14:textId="513194B4" w:rsidR="00DE1524" w:rsidRPr="00DE1524" w:rsidRDefault="00DE1524" w:rsidP="00DE1524">
      <w:pPr>
        <w:pStyle w:val="ListParagraph"/>
        <w:numPr>
          <w:ilvl w:val="4"/>
          <w:numId w:val="1"/>
        </w:numPr>
        <w:jc w:val="both"/>
        <w:rPr>
          <w:u w:val="single"/>
        </w:rPr>
      </w:pPr>
      <w:r>
        <w:t>Administrative charge for collection limited to actual cost;</w:t>
      </w:r>
    </w:p>
    <w:p w14:paraId="2977D3F1" w14:textId="17C73660" w:rsidR="00DE1524" w:rsidRPr="00DE1524" w:rsidRDefault="00DE1524" w:rsidP="00DE1524">
      <w:pPr>
        <w:pStyle w:val="ListParagraph"/>
        <w:numPr>
          <w:ilvl w:val="4"/>
          <w:numId w:val="1"/>
        </w:numPr>
        <w:jc w:val="both"/>
        <w:rPr>
          <w:u w:val="single"/>
        </w:rPr>
      </w:pPr>
      <w:r>
        <w:t>Notice required no less than 90 days before effective date;</w:t>
      </w:r>
    </w:p>
    <w:p w14:paraId="0445924C" w14:textId="7825CC74" w:rsidR="00DE1524" w:rsidRPr="00DE1524" w:rsidRDefault="00DE1524" w:rsidP="00DE1524">
      <w:pPr>
        <w:pStyle w:val="ListParagraph"/>
        <w:numPr>
          <w:ilvl w:val="4"/>
          <w:numId w:val="1"/>
        </w:numPr>
        <w:jc w:val="both"/>
        <w:rPr>
          <w:u w:val="single"/>
        </w:rPr>
      </w:pPr>
      <w:r>
        <w:t xml:space="preserve">Requires ability to transfer under certain circumstances. </w:t>
      </w:r>
    </w:p>
    <w:p w14:paraId="791DC85F" w14:textId="172716EC" w:rsidR="00DE1524" w:rsidRPr="00DE1524" w:rsidRDefault="00DE1524" w:rsidP="00DE1524">
      <w:pPr>
        <w:pStyle w:val="ListParagraph"/>
        <w:numPr>
          <w:ilvl w:val="4"/>
          <w:numId w:val="1"/>
        </w:numPr>
        <w:jc w:val="both"/>
        <w:rPr>
          <w:u w:val="single"/>
        </w:rPr>
      </w:pPr>
      <w:r>
        <w:t xml:space="preserve">No collection prior to building permit; </w:t>
      </w:r>
    </w:p>
    <w:p w14:paraId="12CB479A" w14:textId="0FCCC71B" w:rsidR="00DE1524" w:rsidRPr="00DE1524" w:rsidRDefault="00DE1524" w:rsidP="00DE1524">
      <w:pPr>
        <w:pStyle w:val="ListParagraph"/>
        <w:numPr>
          <w:ilvl w:val="4"/>
          <w:numId w:val="1"/>
        </w:numPr>
        <w:jc w:val="both"/>
        <w:rPr>
          <w:u w:val="single"/>
        </w:rPr>
      </w:pPr>
      <w:r>
        <w:t>Entitled to full density/intensity as of date credit is established;</w:t>
      </w:r>
    </w:p>
    <w:p w14:paraId="7F3701CA" w14:textId="757F590A" w:rsidR="00DE1524" w:rsidRPr="00DE1524" w:rsidRDefault="00DE1524" w:rsidP="00DE1524">
      <w:pPr>
        <w:pStyle w:val="ListParagraph"/>
        <w:numPr>
          <w:ilvl w:val="4"/>
          <w:numId w:val="1"/>
        </w:numPr>
        <w:jc w:val="both"/>
        <w:rPr>
          <w:u w:val="single"/>
        </w:rPr>
      </w:pPr>
      <w:r>
        <w:t xml:space="preserve">Exactions credited against impact fee (prop share); </w:t>
      </w:r>
    </w:p>
    <w:p w14:paraId="3F737027" w14:textId="3890CCE9" w:rsidR="00DE1524" w:rsidRPr="00DE1524" w:rsidRDefault="00DE1524" w:rsidP="00DE1524">
      <w:pPr>
        <w:pStyle w:val="ListParagraph"/>
        <w:numPr>
          <w:ilvl w:val="4"/>
          <w:numId w:val="1"/>
        </w:numPr>
        <w:jc w:val="both"/>
        <w:rPr>
          <w:u w:val="single"/>
        </w:rPr>
      </w:pPr>
      <w:r>
        <w:t xml:space="preserve">Infrastructure and public facilities; </w:t>
      </w:r>
    </w:p>
    <w:p w14:paraId="5927F30A" w14:textId="2611DD30" w:rsidR="00DE1524" w:rsidRPr="00DE1524" w:rsidRDefault="00DE1524" w:rsidP="00DE1524">
      <w:pPr>
        <w:pStyle w:val="ListParagraph"/>
        <w:numPr>
          <w:ilvl w:val="4"/>
          <w:numId w:val="1"/>
        </w:numPr>
        <w:jc w:val="both"/>
        <w:rPr>
          <w:u w:val="single"/>
        </w:rPr>
      </w:pPr>
      <w:r>
        <w:t>Impact fees cannot be used to pay debt (with some exceptions);</w:t>
      </w:r>
    </w:p>
    <w:p w14:paraId="5604B74B" w14:textId="260F36BB" w:rsidR="00DE1524" w:rsidRPr="00DE1524" w:rsidRDefault="00DE1524" w:rsidP="00DE1524">
      <w:pPr>
        <w:pStyle w:val="ListParagraph"/>
        <w:numPr>
          <w:ilvl w:val="4"/>
          <w:numId w:val="1"/>
        </w:numPr>
        <w:jc w:val="both"/>
        <w:rPr>
          <w:u w:val="single"/>
        </w:rPr>
      </w:pPr>
      <w:r>
        <w:t xml:space="preserve">Water and sewer fees exempt. </w:t>
      </w:r>
    </w:p>
    <w:p w14:paraId="6103270B" w14:textId="3F8D0752" w:rsidR="00DE1524" w:rsidRPr="00DE1524" w:rsidRDefault="00DE1524" w:rsidP="00DE1524">
      <w:pPr>
        <w:pStyle w:val="ListParagraph"/>
        <w:numPr>
          <w:ilvl w:val="3"/>
          <w:numId w:val="1"/>
        </w:numPr>
        <w:jc w:val="both"/>
        <w:rPr>
          <w:u w:val="single"/>
        </w:rPr>
      </w:pPr>
      <w:r>
        <w:t xml:space="preserve">Phasing of fees – </w:t>
      </w:r>
    </w:p>
    <w:p w14:paraId="5A6DCE5F" w14:textId="7B022849" w:rsidR="00DE1524" w:rsidRPr="00DE1524" w:rsidRDefault="00DE1524" w:rsidP="00DE1524">
      <w:pPr>
        <w:pStyle w:val="ListParagraph"/>
        <w:numPr>
          <w:ilvl w:val="4"/>
          <w:numId w:val="1"/>
        </w:numPr>
        <w:jc w:val="both"/>
        <w:rPr>
          <w:u w:val="single"/>
        </w:rPr>
      </w:pPr>
      <w:r>
        <w:t>If increase up to 25% - two, equal increments</w:t>
      </w:r>
    </w:p>
    <w:p w14:paraId="2C8DA613" w14:textId="69A3C67E" w:rsidR="00DE1524" w:rsidRPr="00DE1524" w:rsidRDefault="00DE1524" w:rsidP="00DE1524">
      <w:pPr>
        <w:pStyle w:val="ListParagraph"/>
        <w:numPr>
          <w:ilvl w:val="4"/>
          <w:numId w:val="1"/>
        </w:numPr>
        <w:jc w:val="both"/>
        <w:rPr>
          <w:u w:val="single"/>
        </w:rPr>
      </w:pPr>
      <w:r>
        <w:t xml:space="preserve">If increase up to 50% - four equal installments </w:t>
      </w:r>
    </w:p>
    <w:p w14:paraId="45872047" w14:textId="50BD9FB8" w:rsidR="00DE1524" w:rsidRPr="00DE1524" w:rsidRDefault="00DE1524" w:rsidP="00DE1524">
      <w:pPr>
        <w:pStyle w:val="ListParagraph"/>
        <w:numPr>
          <w:ilvl w:val="4"/>
          <w:numId w:val="1"/>
        </w:numPr>
        <w:jc w:val="both"/>
        <w:rPr>
          <w:u w:val="single"/>
        </w:rPr>
      </w:pPr>
      <w:r>
        <w:t>Cannot exceed over 50% (exceptions)</w:t>
      </w:r>
    </w:p>
    <w:p w14:paraId="7D9EB8AE" w14:textId="4FAA2717" w:rsidR="00DE1524" w:rsidRPr="00DE1524" w:rsidRDefault="00DE1524" w:rsidP="00DE1524">
      <w:pPr>
        <w:pStyle w:val="ListParagraph"/>
        <w:numPr>
          <w:ilvl w:val="4"/>
          <w:numId w:val="1"/>
        </w:numPr>
        <w:jc w:val="both"/>
        <w:rPr>
          <w:u w:val="single"/>
        </w:rPr>
      </w:pPr>
      <w:r>
        <w:t xml:space="preserve">Cannot increase more than once every 4 years (exceptions) </w:t>
      </w:r>
    </w:p>
    <w:p w14:paraId="1E107D55" w14:textId="600A5E8D" w:rsidR="00DE1524" w:rsidRPr="00DE1524" w:rsidRDefault="00DE1524" w:rsidP="00DE1524">
      <w:pPr>
        <w:pStyle w:val="ListParagraph"/>
        <w:numPr>
          <w:ilvl w:val="4"/>
          <w:numId w:val="1"/>
        </w:numPr>
        <w:jc w:val="both"/>
        <w:rPr>
          <w:u w:val="single"/>
        </w:rPr>
      </w:pPr>
      <w:r>
        <w:rPr>
          <w:b/>
          <w:bCs/>
        </w:rPr>
        <w:t>Extraordinary circumstances (Volusia used this)</w:t>
      </w:r>
      <w:r>
        <w:t xml:space="preserve"> </w:t>
      </w:r>
    </w:p>
    <w:p w14:paraId="26B9AB6F" w14:textId="197D8672" w:rsidR="00DE1524" w:rsidRPr="00DE1524" w:rsidRDefault="00DE1524" w:rsidP="00DE1524">
      <w:pPr>
        <w:pStyle w:val="ListParagraph"/>
        <w:numPr>
          <w:ilvl w:val="5"/>
          <w:numId w:val="1"/>
        </w:numPr>
        <w:jc w:val="both"/>
        <w:rPr>
          <w:u w:val="single"/>
        </w:rPr>
      </w:pPr>
      <w:r>
        <w:t>Demonstrated need study within 12 months;</w:t>
      </w:r>
    </w:p>
    <w:p w14:paraId="0BDEE6FA" w14:textId="2F1E22D8" w:rsidR="00DE1524" w:rsidRPr="00DE1524" w:rsidRDefault="00DE1524" w:rsidP="00DE1524">
      <w:pPr>
        <w:pStyle w:val="ListParagraph"/>
        <w:numPr>
          <w:ilvl w:val="5"/>
          <w:numId w:val="1"/>
        </w:numPr>
        <w:jc w:val="both"/>
        <w:rPr>
          <w:u w:val="single"/>
        </w:rPr>
      </w:pPr>
      <w:r>
        <w:t xml:space="preserve">Two workshops dedicated to issue; </w:t>
      </w:r>
    </w:p>
    <w:p w14:paraId="4D0E8D11" w14:textId="28341947" w:rsidR="00DE1524" w:rsidRPr="00DB4ACA" w:rsidRDefault="00DE1524" w:rsidP="00DE1524">
      <w:pPr>
        <w:pStyle w:val="ListParagraph"/>
        <w:numPr>
          <w:ilvl w:val="5"/>
          <w:numId w:val="1"/>
        </w:numPr>
        <w:jc w:val="both"/>
        <w:rPr>
          <w:u w:val="single"/>
        </w:rPr>
      </w:pPr>
      <w:r>
        <w:t xml:space="preserve">Can impose with approval of 2/3 vote of body. </w:t>
      </w:r>
    </w:p>
    <w:p w14:paraId="0A98C44E" w14:textId="4E9215D9" w:rsidR="00DB4ACA" w:rsidRPr="00DB4ACA" w:rsidRDefault="00DB4ACA" w:rsidP="00DB4ACA">
      <w:pPr>
        <w:pStyle w:val="ListParagraph"/>
        <w:numPr>
          <w:ilvl w:val="2"/>
          <w:numId w:val="1"/>
        </w:numPr>
        <w:jc w:val="both"/>
        <w:rPr>
          <w:u w:val="single"/>
        </w:rPr>
      </w:pPr>
      <w:r>
        <w:t xml:space="preserve">Special Assessments – </w:t>
      </w:r>
    </w:p>
    <w:p w14:paraId="2F406CE9" w14:textId="0B238732" w:rsidR="00DB4ACA" w:rsidRPr="00DB4ACA" w:rsidRDefault="00DB4ACA" w:rsidP="00DB4ACA">
      <w:pPr>
        <w:pStyle w:val="ListParagraph"/>
        <w:numPr>
          <w:ilvl w:val="3"/>
          <w:numId w:val="1"/>
        </w:numPr>
        <w:jc w:val="both"/>
        <w:rPr>
          <w:u w:val="single"/>
        </w:rPr>
      </w:pPr>
      <w:r>
        <w:t xml:space="preserve">Against some property owners based on a </w:t>
      </w:r>
      <w:r w:rsidRPr="00DB4ACA">
        <w:rPr>
          <w:i/>
          <w:iCs/>
        </w:rPr>
        <w:t>special benefit</w:t>
      </w:r>
      <w:r>
        <w:t xml:space="preserve"> from expenditure of money.</w:t>
      </w:r>
    </w:p>
    <w:p w14:paraId="087D3FA7" w14:textId="71F494D4" w:rsidR="00DB4ACA" w:rsidRPr="00DB4ACA" w:rsidRDefault="00DB4ACA" w:rsidP="00DB4ACA">
      <w:pPr>
        <w:pStyle w:val="ListParagraph"/>
        <w:numPr>
          <w:ilvl w:val="3"/>
          <w:numId w:val="1"/>
        </w:numPr>
        <w:jc w:val="both"/>
        <w:rPr>
          <w:u w:val="single"/>
        </w:rPr>
      </w:pPr>
      <w:r>
        <w:t xml:space="preserve">Special benefit test – </w:t>
      </w:r>
    </w:p>
    <w:p w14:paraId="073F853A" w14:textId="4FA395ED" w:rsidR="00DB4ACA" w:rsidRPr="00DB4ACA" w:rsidRDefault="00DB4ACA" w:rsidP="00DB4ACA">
      <w:pPr>
        <w:pStyle w:val="ListParagraph"/>
        <w:numPr>
          <w:ilvl w:val="4"/>
          <w:numId w:val="1"/>
        </w:numPr>
        <w:jc w:val="both"/>
        <w:rPr>
          <w:u w:val="single"/>
        </w:rPr>
      </w:pPr>
      <w:r>
        <w:t xml:space="preserve">Special benefit to property; and </w:t>
      </w:r>
    </w:p>
    <w:p w14:paraId="21074E9A" w14:textId="1CAD733D" w:rsidR="00DB4ACA" w:rsidRPr="00B607A8" w:rsidRDefault="00DB4ACA" w:rsidP="00DB4ACA">
      <w:pPr>
        <w:pStyle w:val="ListParagraph"/>
        <w:numPr>
          <w:ilvl w:val="4"/>
          <w:numId w:val="1"/>
        </w:numPr>
        <w:jc w:val="both"/>
        <w:rPr>
          <w:u w:val="single"/>
        </w:rPr>
      </w:pPr>
      <w:r>
        <w:lastRenderedPageBreak/>
        <w:t xml:space="preserve">Fair and reasonably apportioned among units. </w:t>
      </w:r>
    </w:p>
    <w:p w14:paraId="7F532188" w14:textId="2A45C568" w:rsidR="00B607A8" w:rsidRPr="00DB4ACA" w:rsidRDefault="00B607A8" w:rsidP="00B607A8">
      <w:pPr>
        <w:pStyle w:val="ListParagraph"/>
        <w:numPr>
          <w:ilvl w:val="5"/>
          <w:numId w:val="1"/>
        </w:numPr>
        <w:jc w:val="both"/>
        <w:rPr>
          <w:u w:val="single"/>
        </w:rPr>
      </w:pPr>
      <w:r>
        <w:t xml:space="preserve">Logically and factually driven method to spread the cost among benefitted properties; legislative determination will get judicial deference. </w:t>
      </w:r>
    </w:p>
    <w:p w14:paraId="0EFAD471" w14:textId="5919E209" w:rsidR="00DB4ACA" w:rsidRPr="00DB4ACA" w:rsidRDefault="00DB4ACA" w:rsidP="00DB4ACA">
      <w:pPr>
        <w:pStyle w:val="ListParagraph"/>
        <w:numPr>
          <w:ilvl w:val="3"/>
          <w:numId w:val="1"/>
        </w:numPr>
        <w:jc w:val="both"/>
        <w:rPr>
          <w:u w:val="single"/>
        </w:rPr>
      </w:pPr>
      <w:r>
        <w:t xml:space="preserve">Examples of special benefit – fire protection, roadway improvements, parking, downtown redevelopment, solid waste, sewer facilities, stormwater, </w:t>
      </w:r>
      <w:r w:rsidRPr="00DB4ACA">
        <w:rPr>
          <w:i/>
          <w:iCs/>
        </w:rPr>
        <w:t>beach renourishment</w:t>
      </w:r>
      <w:r w:rsidR="00B607A8">
        <w:rPr>
          <w:i/>
          <w:iCs/>
        </w:rPr>
        <w:t xml:space="preserve"> (upheld by Supreme Court)</w:t>
      </w:r>
      <w:r w:rsidRPr="00DB4ACA">
        <w:rPr>
          <w:i/>
          <w:iCs/>
        </w:rPr>
        <w:t>.</w:t>
      </w:r>
      <w:r>
        <w:t xml:space="preserve"> </w:t>
      </w:r>
    </w:p>
    <w:p w14:paraId="3A6537EE" w14:textId="0A261BC5" w:rsidR="00B607A8" w:rsidRPr="00694322" w:rsidRDefault="00DB4ACA" w:rsidP="00B607A8">
      <w:pPr>
        <w:pStyle w:val="ListParagraph"/>
        <w:numPr>
          <w:ilvl w:val="4"/>
          <w:numId w:val="1"/>
        </w:numPr>
        <w:jc w:val="both"/>
        <w:rPr>
          <w:u w:val="single"/>
        </w:rPr>
      </w:pPr>
      <w:r>
        <w:t xml:space="preserve">Limited to those activities that benefit the </w:t>
      </w:r>
      <w:r>
        <w:rPr>
          <w:b/>
          <w:bCs/>
        </w:rPr>
        <w:t>property</w:t>
      </w:r>
      <w:r>
        <w:t xml:space="preserve">, not the occupant of the property. Example – ambulance and EMS do not benefit property, just a person. They don’t count. </w:t>
      </w:r>
    </w:p>
    <w:p w14:paraId="0D7CDE10" w14:textId="77777777" w:rsidR="00694322" w:rsidRPr="00694322" w:rsidRDefault="00694322" w:rsidP="00694322">
      <w:pPr>
        <w:pStyle w:val="ListParagraph"/>
        <w:ind w:left="3600"/>
        <w:jc w:val="both"/>
        <w:rPr>
          <w:u w:val="single"/>
        </w:rPr>
      </w:pPr>
    </w:p>
    <w:p w14:paraId="31951BAE" w14:textId="39C953ED" w:rsidR="00694322" w:rsidRPr="00694322" w:rsidRDefault="00694322" w:rsidP="00694322">
      <w:pPr>
        <w:pStyle w:val="ListParagraph"/>
        <w:numPr>
          <w:ilvl w:val="0"/>
          <w:numId w:val="1"/>
        </w:numPr>
        <w:jc w:val="both"/>
        <w:rPr>
          <w:u w:val="single"/>
        </w:rPr>
      </w:pPr>
      <w:r>
        <w:t>Eminent Domain – not provided for, but limited by federal law and constitution.</w:t>
      </w:r>
    </w:p>
    <w:p w14:paraId="15CD552D" w14:textId="267797E3" w:rsidR="00694322" w:rsidRPr="00694322" w:rsidRDefault="00694322" w:rsidP="00694322">
      <w:pPr>
        <w:pStyle w:val="ListParagraph"/>
        <w:numPr>
          <w:ilvl w:val="1"/>
          <w:numId w:val="1"/>
        </w:numPr>
        <w:jc w:val="both"/>
        <w:rPr>
          <w:u w:val="single"/>
        </w:rPr>
      </w:pPr>
      <w:r>
        <w:t>US Constitution (5</w:t>
      </w:r>
      <w:r w:rsidRPr="00694322">
        <w:rPr>
          <w:vertAlign w:val="superscript"/>
        </w:rPr>
        <w:t>th</w:t>
      </w:r>
      <w:r>
        <w:t xml:space="preserve"> and 14</w:t>
      </w:r>
      <w:r w:rsidRPr="00694322">
        <w:rPr>
          <w:vertAlign w:val="superscript"/>
        </w:rPr>
        <w:t>th</w:t>
      </w:r>
      <w:r>
        <w:t xml:space="preserve"> Amendments) </w:t>
      </w:r>
    </w:p>
    <w:p w14:paraId="172EBA1D" w14:textId="7AAD2CEF" w:rsidR="00694322" w:rsidRPr="00694322" w:rsidRDefault="00694322" w:rsidP="00694322">
      <w:pPr>
        <w:pStyle w:val="ListParagraph"/>
        <w:numPr>
          <w:ilvl w:val="2"/>
          <w:numId w:val="1"/>
        </w:numPr>
        <w:jc w:val="both"/>
        <w:rPr>
          <w:u w:val="single"/>
        </w:rPr>
      </w:pPr>
      <w:r>
        <w:t>5</w:t>
      </w:r>
      <w:r w:rsidRPr="00694322">
        <w:rPr>
          <w:vertAlign w:val="superscript"/>
        </w:rPr>
        <w:t>th</w:t>
      </w:r>
      <w:r>
        <w:t xml:space="preserve"> Amendment – Takings – Public Use and </w:t>
      </w:r>
      <w:r w:rsidRPr="00694322">
        <w:rPr>
          <w:b/>
          <w:bCs/>
        </w:rPr>
        <w:t>Just</w:t>
      </w:r>
      <w:r>
        <w:t xml:space="preserve"> Compensation </w:t>
      </w:r>
    </w:p>
    <w:p w14:paraId="38326F16" w14:textId="6E26A825" w:rsidR="00694322" w:rsidRPr="00694322" w:rsidRDefault="00694322" w:rsidP="00694322">
      <w:pPr>
        <w:pStyle w:val="ListParagraph"/>
        <w:numPr>
          <w:ilvl w:val="2"/>
          <w:numId w:val="1"/>
        </w:numPr>
        <w:jc w:val="both"/>
        <w:rPr>
          <w:u w:val="single"/>
        </w:rPr>
      </w:pPr>
      <w:r>
        <w:t>14</w:t>
      </w:r>
      <w:r w:rsidRPr="00694322">
        <w:rPr>
          <w:vertAlign w:val="superscript"/>
        </w:rPr>
        <w:t>th</w:t>
      </w:r>
      <w:r>
        <w:t xml:space="preserve"> Amendment – Applies federal rules to state/local level. </w:t>
      </w:r>
    </w:p>
    <w:p w14:paraId="0DACCC4C" w14:textId="35F20ECD" w:rsidR="00694322" w:rsidRPr="00694322" w:rsidRDefault="00694322" w:rsidP="00694322">
      <w:pPr>
        <w:pStyle w:val="ListParagraph"/>
        <w:numPr>
          <w:ilvl w:val="1"/>
          <w:numId w:val="1"/>
        </w:numPr>
        <w:jc w:val="both"/>
        <w:rPr>
          <w:u w:val="single"/>
        </w:rPr>
      </w:pPr>
      <w:r>
        <w:t xml:space="preserve">Florida Constitution – Article 10, Section 6 – restates rule. Imposes limitations on power of the legislature. (1) Public Purpose and (2) </w:t>
      </w:r>
      <w:r w:rsidRPr="00694322">
        <w:rPr>
          <w:b/>
          <w:bCs/>
        </w:rPr>
        <w:t>Full</w:t>
      </w:r>
      <w:r>
        <w:t xml:space="preserve"> compensation.</w:t>
      </w:r>
    </w:p>
    <w:p w14:paraId="73D64CE7" w14:textId="429EA5C2" w:rsidR="00694322" w:rsidRPr="00694322" w:rsidRDefault="00694322" w:rsidP="00694322">
      <w:pPr>
        <w:pStyle w:val="ListParagraph"/>
        <w:numPr>
          <w:ilvl w:val="1"/>
          <w:numId w:val="1"/>
        </w:numPr>
        <w:jc w:val="both"/>
        <w:rPr>
          <w:u w:val="single"/>
        </w:rPr>
      </w:pPr>
      <w:r>
        <w:t>What counts:</w:t>
      </w:r>
    </w:p>
    <w:p w14:paraId="3CD031AF" w14:textId="557F4698" w:rsidR="00694322" w:rsidRPr="00694322" w:rsidRDefault="00694322" w:rsidP="00694322">
      <w:pPr>
        <w:pStyle w:val="ListParagraph"/>
        <w:numPr>
          <w:ilvl w:val="2"/>
          <w:numId w:val="1"/>
        </w:numPr>
        <w:jc w:val="both"/>
        <w:rPr>
          <w:u w:val="single"/>
        </w:rPr>
      </w:pPr>
      <w:r>
        <w:t>Land, improvements, cost to cure</w:t>
      </w:r>
    </w:p>
    <w:p w14:paraId="156DE280" w14:textId="7368A15E" w:rsidR="00694322" w:rsidRPr="00694322" w:rsidRDefault="00694322" w:rsidP="00694322">
      <w:pPr>
        <w:pStyle w:val="ListParagraph"/>
        <w:numPr>
          <w:ilvl w:val="2"/>
          <w:numId w:val="1"/>
        </w:numPr>
        <w:jc w:val="both"/>
        <w:rPr>
          <w:u w:val="single"/>
        </w:rPr>
      </w:pPr>
      <w:r>
        <w:t xml:space="preserve">Fla: special business rights. </w:t>
      </w:r>
    </w:p>
    <w:p w14:paraId="735E3F45" w14:textId="1D045361" w:rsidR="00694322" w:rsidRPr="00D40E4D" w:rsidRDefault="00694322" w:rsidP="00694322">
      <w:pPr>
        <w:pStyle w:val="ListParagraph"/>
        <w:numPr>
          <w:ilvl w:val="1"/>
          <w:numId w:val="1"/>
        </w:numPr>
        <w:jc w:val="both"/>
        <w:rPr>
          <w:u w:val="single"/>
        </w:rPr>
      </w:pPr>
      <w:r>
        <w:t xml:space="preserve">Property interests can include mineral rights/trees/etc. </w:t>
      </w:r>
    </w:p>
    <w:p w14:paraId="4CCA8C90" w14:textId="0739C512" w:rsidR="00D40E4D" w:rsidRPr="00D40E4D" w:rsidRDefault="00D40E4D" w:rsidP="00694322">
      <w:pPr>
        <w:pStyle w:val="ListParagraph"/>
        <w:numPr>
          <w:ilvl w:val="1"/>
          <w:numId w:val="1"/>
        </w:numPr>
        <w:jc w:val="both"/>
        <w:rPr>
          <w:u w:val="single"/>
        </w:rPr>
      </w:pPr>
      <w:r>
        <w:t>Takings process:</w:t>
      </w:r>
    </w:p>
    <w:p w14:paraId="0628EB0B" w14:textId="0C9E3948" w:rsidR="00D40E4D" w:rsidRPr="00D40E4D" w:rsidRDefault="00D40E4D" w:rsidP="00D40E4D">
      <w:pPr>
        <w:pStyle w:val="ListParagraph"/>
        <w:numPr>
          <w:ilvl w:val="2"/>
          <w:numId w:val="1"/>
        </w:numPr>
        <w:jc w:val="both"/>
        <w:rPr>
          <w:u w:val="single"/>
        </w:rPr>
      </w:pPr>
      <w:r>
        <w:t>Pre-suit checklist</w:t>
      </w:r>
    </w:p>
    <w:p w14:paraId="31C15D8A" w14:textId="2846913B" w:rsidR="00D40E4D" w:rsidRPr="00D40E4D" w:rsidRDefault="00D40E4D" w:rsidP="00D40E4D">
      <w:pPr>
        <w:pStyle w:val="ListParagraph"/>
        <w:numPr>
          <w:ilvl w:val="3"/>
          <w:numId w:val="1"/>
        </w:numPr>
        <w:jc w:val="both"/>
        <w:rPr>
          <w:u w:val="single"/>
        </w:rPr>
      </w:pPr>
      <w:r>
        <w:t xml:space="preserve">Project planning – what property is needed, appraise value, arrange financing. Maybe environmental etc. </w:t>
      </w:r>
    </w:p>
    <w:p w14:paraId="06CB70C7" w14:textId="7E44345A" w:rsidR="00D40E4D" w:rsidRPr="00D40E4D" w:rsidRDefault="00D40E4D" w:rsidP="00D40E4D">
      <w:pPr>
        <w:pStyle w:val="ListParagraph"/>
        <w:numPr>
          <w:ilvl w:val="3"/>
          <w:numId w:val="1"/>
        </w:numPr>
        <w:jc w:val="both"/>
        <w:rPr>
          <w:u w:val="single"/>
        </w:rPr>
      </w:pPr>
      <w:r>
        <w:t xml:space="preserve">Select procedure – </w:t>
      </w:r>
    </w:p>
    <w:p w14:paraId="6AE3B80E" w14:textId="5648F902" w:rsidR="00D40E4D" w:rsidRPr="00D40E4D" w:rsidRDefault="00D40E4D" w:rsidP="00D40E4D">
      <w:pPr>
        <w:pStyle w:val="ListParagraph"/>
        <w:numPr>
          <w:ilvl w:val="4"/>
          <w:numId w:val="1"/>
        </w:numPr>
        <w:jc w:val="both"/>
        <w:rPr>
          <w:u w:val="single"/>
        </w:rPr>
      </w:pPr>
      <w:r>
        <w:t xml:space="preserve">Ch. 73 – Slow Take – title at final judgment. </w:t>
      </w:r>
    </w:p>
    <w:p w14:paraId="4C17B408" w14:textId="2615E1FB" w:rsidR="00D40E4D" w:rsidRPr="00D40E4D" w:rsidRDefault="00D40E4D" w:rsidP="00D40E4D">
      <w:pPr>
        <w:pStyle w:val="ListParagraph"/>
        <w:numPr>
          <w:ilvl w:val="5"/>
          <w:numId w:val="1"/>
        </w:numPr>
        <w:jc w:val="both"/>
        <w:rPr>
          <w:u w:val="single"/>
        </w:rPr>
      </w:pPr>
      <w:r>
        <w:t xml:space="preserve">Payment to court registry within 20 days of order. </w:t>
      </w:r>
    </w:p>
    <w:p w14:paraId="62F68E49" w14:textId="66BAD532" w:rsidR="00D40E4D" w:rsidRPr="00D40E4D" w:rsidRDefault="00D40E4D" w:rsidP="00D40E4D">
      <w:pPr>
        <w:pStyle w:val="ListParagraph"/>
        <w:numPr>
          <w:ilvl w:val="6"/>
          <w:numId w:val="1"/>
        </w:numPr>
        <w:jc w:val="both"/>
        <w:rPr>
          <w:u w:val="single"/>
        </w:rPr>
      </w:pPr>
      <w:r>
        <w:t xml:space="preserve">If they don’t like the judgment, they can avoid deposit (still need to pay fees). </w:t>
      </w:r>
    </w:p>
    <w:p w14:paraId="7C672B05" w14:textId="5B22E626" w:rsidR="00D40E4D" w:rsidRPr="00D40E4D" w:rsidRDefault="00D40E4D" w:rsidP="00D40E4D">
      <w:pPr>
        <w:pStyle w:val="ListParagraph"/>
        <w:numPr>
          <w:ilvl w:val="6"/>
          <w:numId w:val="1"/>
        </w:numPr>
        <w:jc w:val="both"/>
        <w:rPr>
          <w:u w:val="single"/>
        </w:rPr>
      </w:pPr>
      <w:r>
        <w:t xml:space="preserve">May start as a slow take and swap to quick take any time before the order. </w:t>
      </w:r>
    </w:p>
    <w:p w14:paraId="16A5150B" w14:textId="50497F65" w:rsidR="00D40E4D" w:rsidRPr="008A71D2" w:rsidRDefault="00D40E4D" w:rsidP="00D40E4D">
      <w:pPr>
        <w:pStyle w:val="ListParagraph"/>
        <w:numPr>
          <w:ilvl w:val="4"/>
          <w:numId w:val="1"/>
        </w:numPr>
        <w:jc w:val="both"/>
        <w:rPr>
          <w:u w:val="single"/>
        </w:rPr>
      </w:pPr>
      <w:r>
        <w:t xml:space="preserve">Ch. 74 – Quick Take – title vests upon deposit of good faith estimate in registry of the court. </w:t>
      </w:r>
    </w:p>
    <w:p w14:paraId="58FEC704" w14:textId="1A693CAE" w:rsidR="008A71D2" w:rsidRPr="008A71D2" w:rsidRDefault="008A71D2" w:rsidP="008A71D2">
      <w:pPr>
        <w:pStyle w:val="ListParagraph"/>
        <w:numPr>
          <w:ilvl w:val="5"/>
          <w:numId w:val="1"/>
        </w:numPr>
        <w:jc w:val="both"/>
        <w:rPr>
          <w:u w:val="single"/>
        </w:rPr>
      </w:pPr>
      <w:r>
        <w:t xml:space="preserve">At time of deposit, title and right to payment vests. </w:t>
      </w:r>
    </w:p>
    <w:p w14:paraId="6E647AE3" w14:textId="1DE265F6" w:rsidR="008A71D2" w:rsidRPr="008A71D2" w:rsidRDefault="008A71D2" w:rsidP="008A71D2">
      <w:pPr>
        <w:pStyle w:val="ListParagraph"/>
        <w:numPr>
          <w:ilvl w:val="5"/>
          <w:numId w:val="1"/>
        </w:numPr>
        <w:jc w:val="both"/>
        <w:rPr>
          <w:u w:val="single"/>
        </w:rPr>
      </w:pPr>
      <w:r>
        <w:t xml:space="preserve">Date of valuation is established as date deposit is made. (avoids inflation) </w:t>
      </w:r>
    </w:p>
    <w:p w14:paraId="4F85EA32" w14:textId="0ED4178F" w:rsidR="008A71D2" w:rsidRPr="008A71D2" w:rsidRDefault="008A71D2" w:rsidP="008A71D2">
      <w:pPr>
        <w:pStyle w:val="ListParagraph"/>
        <w:numPr>
          <w:ilvl w:val="5"/>
          <w:numId w:val="1"/>
        </w:numPr>
        <w:jc w:val="both"/>
        <w:rPr>
          <w:u w:val="single"/>
        </w:rPr>
      </w:pPr>
      <w:r>
        <w:t xml:space="preserve">Disadvantage: cannot backout after unfavorable order – you’re locked in. </w:t>
      </w:r>
    </w:p>
    <w:p w14:paraId="6C70F62B" w14:textId="45C35F6A" w:rsidR="008A71D2" w:rsidRPr="00D40E4D" w:rsidRDefault="008A71D2" w:rsidP="008A71D2">
      <w:pPr>
        <w:pStyle w:val="ListParagraph"/>
        <w:numPr>
          <w:ilvl w:val="5"/>
          <w:numId w:val="1"/>
        </w:numPr>
        <w:jc w:val="both"/>
        <w:rPr>
          <w:u w:val="single"/>
        </w:rPr>
      </w:pPr>
      <w:r>
        <w:t>Disadvantage: only certain groups can use quick take (but local governments are one!)</w:t>
      </w:r>
    </w:p>
    <w:p w14:paraId="2F447B90" w14:textId="0AD80891" w:rsidR="00D40E4D" w:rsidRPr="008A71D2" w:rsidRDefault="00D40E4D" w:rsidP="00D40E4D">
      <w:pPr>
        <w:pStyle w:val="ListParagraph"/>
        <w:numPr>
          <w:ilvl w:val="3"/>
          <w:numId w:val="1"/>
        </w:numPr>
        <w:jc w:val="both"/>
        <w:rPr>
          <w:u w:val="single"/>
        </w:rPr>
      </w:pPr>
      <w:r>
        <w:t xml:space="preserve">Public purpose and necessity; </w:t>
      </w:r>
    </w:p>
    <w:p w14:paraId="1D7F450F" w14:textId="7240B5A3" w:rsidR="008A71D2" w:rsidRPr="008A71D2" w:rsidRDefault="008A71D2" w:rsidP="008A71D2">
      <w:pPr>
        <w:pStyle w:val="ListParagraph"/>
        <w:numPr>
          <w:ilvl w:val="4"/>
          <w:numId w:val="1"/>
        </w:numPr>
        <w:jc w:val="both"/>
        <w:rPr>
          <w:b/>
          <w:bCs/>
          <w:u w:val="single"/>
        </w:rPr>
      </w:pPr>
      <w:r>
        <w:t xml:space="preserve">Purpose – concerns quality and nature of project – </w:t>
      </w:r>
      <w:r w:rsidRPr="008A71D2">
        <w:rPr>
          <w:b/>
          <w:bCs/>
        </w:rPr>
        <w:t xml:space="preserve">public interest dominates private gain. </w:t>
      </w:r>
    </w:p>
    <w:p w14:paraId="0C668435" w14:textId="418E7A5D" w:rsidR="008A71D2" w:rsidRPr="008A71D2" w:rsidRDefault="008A71D2" w:rsidP="008A71D2">
      <w:pPr>
        <w:pStyle w:val="ListParagraph"/>
        <w:numPr>
          <w:ilvl w:val="5"/>
          <w:numId w:val="1"/>
        </w:numPr>
        <w:jc w:val="both"/>
        <w:rPr>
          <w:u w:val="single"/>
        </w:rPr>
      </w:pPr>
      <w:r>
        <w:t xml:space="preserve">Available to public in comment. </w:t>
      </w:r>
    </w:p>
    <w:p w14:paraId="1C18C123" w14:textId="56980FF9" w:rsidR="008A71D2" w:rsidRPr="008A71D2" w:rsidRDefault="008A71D2" w:rsidP="008A71D2">
      <w:pPr>
        <w:pStyle w:val="ListParagraph"/>
        <w:numPr>
          <w:ilvl w:val="5"/>
          <w:numId w:val="1"/>
        </w:numPr>
        <w:jc w:val="both"/>
        <w:rPr>
          <w:u w:val="single"/>
        </w:rPr>
      </w:pPr>
      <w:r>
        <w:lastRenderedPageBreak/>
        <w:t xml:space="preserve">Manner of enjoyment in control of public; </w:t>
      </w:r>
    </w:p>
    <w:p w14:paraId="63937548" w14:textId="06DD29C4" w:rsidR="008A71D2" w:rsidRPr="008A71D2" w:rsidRDefault="008A71D2" w:rsidP="008A71D2">
      <w:pPr>
        <w:pStyle w:val="ListParagraph"/>
        <w:numPr>
          <w:ilvl w:val="5"/>
          <w:numId w:val="1"/>
        </w:numPr>
        <w:jc w:val="both"/>
        <w:rPr>
          <w:u w:val="single"/>
        </w:rPr>
      </w:pPr>
      <w:r>
        <w:t xml:space="preserve">Incidental private gain is permissible. </w:t>
      </w:r>
    </w:p>
    <w:p w14:paraId="0D7501C1" w14:textId="568E759B" w:rsidR="008A71D2" w:rsidRPr="008A71D2" w:rsidRDefault="008A71D2" w:rsidP="008A71D2">
      <w:pPr>
        <w:pStyle w:val="ListParagraph"/>
        <w:numPr>
          <w:ilvl w:val="4"/>
          <w:numId w:val="1"/>
        </w:numPr>
        <w:jc w:val="both"/>
        <w:rPr>
          <w:u w:val="single"/>
        </w:rPr>
      </w:pPr>
      <w:r>
        <w:t xml:space="preserve">Necessity – what property, and how much is needed for project. </w:t>
      </w:r>
      <w:r w:rsidRPr="008A71D2">
        <w:rPr>
          <w:u w:val="single"/>
        </w:rPr>
        <w:t>Reasonable, not absolute necessity</w:t>
      </w:r>
      <w:r>
        <w:t xml:space="preserve">. Weigh the following on the </w:t>
      </w:r>
      <w:r w:rsidRPr="008A71D2">
        <w:rPr>
          <w:b/>
          <w:bCs/>
          <w:u w:val="single"/>
        </w:rPr>
        <w:t>SCALE</w:t>
      </w:r>
      <w:r>
        <w:rPr>
          <w:b/>
          <w:bCs/>
        </w:rPr>
        <w:t>:</w:t>
      </w:r>
    </w:p>
    <w:p w14:paraId="29D07F28" w14:textId="2223297C" w:rsidR="008A71D2" w:rsidRPr="008A71D2" w:rsidRDefault="008A71D2" w:rsidP="008A71D2">
      <w:pPr>
        <w:pStyle w:val="ListParagraph"/>
        <w:numPr>
          <w:ilvl w:val="5"/>
          <w:numId w:val="1"/>
        </w:numPr>
        <w:jc w:val="both"/>
        <w:rPr>
          <w:u w:val="single"/>
        </w:rPr>
      </w:pPr>
      <w:r w:rsidRPr="008A71D2">
        <w:rPr>
          <w:b/>
          <w:bCs/>
        </w:rPr>
        <w:t>S</w:t>
      </w:r>
      <w:r>
        <w:t>afety considerations</w:t>
      </w:r>
    </w:p>
    <w:p w14:paraId="7430BDCC" w14:textId="4A790ED4" w:rsidR="008A71D2" w:rsidRPr="008A71D2" w:rsidRDefault="008A71D2" w:rsidP="008A71D2">
      <w:pPr>
        <w:pStyle w:val="ListParagraph"/>
        <w:numPr>
          <w:ilvl w:val="5"/>
          <w:numId w:val="1"/>
        </w:numPr>
        <w:jc w:val="both"/>
        <w:rPr>
          <w:u w:val="single"/>
        </w:rPr>
      </w:pPr>
      <w:r w:rsidRPr="008A71D2">
        <w:rPr>
          <w:b/>
          <w:bCs/>
        </w:rPr>
        <w:t>C</w:t>
      </w:r>
      <w:r>
        <w:t>ost</w:t>
      </w:r>
    </w:p>
    <w:p w14:paraId="62F435D8" w14:textId="033F3453" w:rsidR="008A71D2" w:rsidRPr="008A71D2" w:rsidRDefault="008A71D2" w:rsidP="008A71D2">
      <w:pPr>
        <w:pStyle w:val="ListParagraph"/>
        <w:numPr>
          <w:ilvl w:val="5"/>
          <w:numId w:val="1"/>
        </w:numPr>
        <w:jc w:val="both"/>
        <w:rPr>
          <w:u w:val="single"/>
        </w:rPr>
      </w:pPr>
      <w:r w:rsidRPr="008A71D2">
        <w:rPr>
          <w:b/>
          <w:bCs/>
        </w:rPr>
        <w:t>A</w:t>
      </w:r>
      <w:r>
        <w:t>vailability of alternative route</w:t>
      </w:r>
    </w:p>
    <w:p w14:paraId="2FE42405" w14:textId="55EFDDCE" w:rsidR="008A71D2" w:rsidRPr="008A71D2" w:rsidRDefault="008A71D2" w:rsidP="008A71D2">
      <w:pPr>
        <w:pStyle w:val="ListParagraph"/>
        <w:numPr>
          <w:ilvl w:val="5"/>
          <w:numId w:val="1"/>
        </w:numPr>
        <w:jc w:val="both"/>
        <w:rPr>
          <w:u w:val="single"/>
        </w:rPr>
      </w:pPr>
      <w:r w:rsidRPr="008A71D2">
        <w:rPr>
          <w:b/>
          <w:bCs/>
        </w:rPr>
        <w:t>L</w:t>
      </w:r>
      <w:r>
        <w:t xml:space="preserve">ong-range planning </w:t>
      </w:r>
    </w:p>
    <w:p w14:paraId="6BB905CA" w14:textId="5866CE6D" w:rsidR="008A71D2" w:rsidRPr="000E465B" w:rsidRDefault="008A71D2" w:rsidP="008A71D2">
      <w:pPr>
        <w:pStyle w:val="ListParagraph"/>
        <w:numPr>
          <w:ilvl w:val="5"/>
          <w:numId w:val="1"/>
        </w:numPr>
        <w:jc w:val="both"/>
        <w:rPr>
          <w:u w:val="single"/>
        </w:rPr>
      </w:pPr>
      <w:r w:rsidRPr="008A71D2">
        <w:rPr>
          <w:b/>
          <w:bCs/>
        </w:rPr>
        <w:t>E</w:t>
      </w:r>
      <w:r>
        <w:t>nvironmental issues</w:t>
      </w:r>
    </w:p>
    <w:p w14:paraId="4B8C9E4C" w14:textId="70BF6AE7" w:rsidR="000E465B" w:rsidRPr="000E465B" w:rsidRDefault="000E465B" w:rsidP="008A71D2">
      <w:pPr>
        <w:pStyle w:val="ListParagraph"/>
        <w:numPr>
          <w:ilvl w:val="5"/>
          <w:numId w:val="1"/>
        </w:numPr>
        <w:jc w:val="both"/>
        <w:rPr>
          <w:u w:val="single"/>
        </w:rPr>
      </w:pPr>
      <w:r>
        <w:t xml:space="preserve">Florida rule – Constitution Art. X – cannot convey taken property to a natural person or private entity except as provided by law and passed by 3/5 vote of each house. </w:t>
      </w:r>
    </w:p>
    <w:p w14:paraId="78DFC848" w14:textId="17E2411B" w:rsidR="000E465B" w:rsidRPr="00D40E4D" w:rsidRDefault="000E465B" w:rsidP="000E465B">
      <w:pPr>
        <w:pStyle w:val="ListParagraph"/>
        <w:numPr>
          <w:ilvl w:val="6"/>
          <w:numId w:val="1"/>
        </w:numPr>
        <w:jc w:val="both"/>
        <w:rPr>
          <w:u w:val="single"/>
        </w:rPr>
      </w:pPr>
      <w:r>
        <w:t xml:space="preserve">Fla. Stat. 73.014 – cannot take property to avoid nuisance or eliminate blight. </w:t>
      </w:r>
    </w:p>
    <w:p w14:paraId="0B3875D0" w14:textId="11FE2037" w:rsidR="00D40E4D" w:rsidRPr="000E465B" w:rsidRDefault="00D40E4D" w:rsidP="00D40E4D">
      <w:pPr>
        <w:pStyle w:val="ListParagraph"/>
        <w:numPr>
          <w:ilvl w:val="3"/>
          <w:numId w:val="1"/>
        </w:numPr>
        <w:jc w:val="both"/>
        <w:rPr>
          <w:u w:val="single"/>
        </w:rPr>
      </w:pPr>
      <w:r>
        <w:t>Pre-suit notice and negotiation</w:t>
      </w:r>
      <w:r w:rsidR="000E465B">
        <w:t xml:space="preserve"> – Fla. Stat. 73.015</w:t>
      </w:r>
    </w:p>
    <w:p w14:paraId="2DE5ED50" w14:textId="620651CE" w:rsidR="000E465B" w:rsidRPr="000E465B" w:rsidRDefault="000E465B" w:rsidP="000E465B">
      <w:pPr>
        <w:pStyle w:val="ListParagraph"/>
        <w:numPr>
          <w:ilvl w:val="4"/>
          <w:numId w:val="1"/>
        </w:numPr>
        <w:jc w:val="both"/>
        <w:rPr>
          <w:u w:val="single"/>
        </w:rPr>
      </w:pPr>
      <w:r>
        <w:t xml:space="preserve">Fee Owner – notify fee owner that (1) property/portion is necessary for project, 92) nature of project, (3) parcel designation, appraisal/ROW Map/etc. will be provided within 15 days of request, and (4) provide statutory rights under 73.091 and 73.092 (costs and fees). </w:t>
      </w:r>
    </w:p>
    <w:p w14:paraId="09379736" w14:textId="675F5942" w:rsidR="000E465B" w:rsidRPr="000E465B" w:rsidRDefault="000E465B" w:rsidP="000E465B">
      <w:pPr>
        <w:pStyle w:val="ListParagraph"/>
        <w:numPr>
          <w:ilvl w:val="5"/>
          <w:numId w:val="1"/>
        </w:numPr>
        <w:jc w:val="both"/>
        <w:rPr>
          <w:u w:val="single"/>
        </w:rPr>
      </w:pPr>
      <w:r>
        <w:t xml:space="preserve">Must provide written offer to fee owner; </w:t>
      </w:r>
    </w:p>
    <w:p w14:paraId="49BDDA33" w14:textId="501C46A7" w:rsidR="000E465B" w:rsidRPr="000E465B" w:rsidRDefault="000E465B" w:rsidP="000E465B">
      <w:pPr>
        <w:pStyle w:val="ListParagraph"/>
        <w:numPr>
          <w:ilvl w:val="5"/>
          <w:numId w:val="1"/>
        </w:numPr>
        <w:jc w:val="both"/>
        <w:rPr>
          <w:u w:val="single"/>
        </w:rPr>
      </w:pPr>
      <w:r>
        <w:t>Must negotiate in good faith for full compensation (mediation and settlement)</w:t>
      </w:r>
    </w:p>
    <w:p w14:paraId="15E14FF7" w14:textId="77BE012B" w:rsidR="000E465B" w:rsidRPr="000E465B" w:rsidRDefault="000E465B" w:rsidP="000E465B">
      <w:pPr>
        <w:pStyle w:val="ListParagraph"/>
        <w:numPr>
          <w:ilvl w:val="5"/>
          <w:numId w:val="1"/>
        </w:numPr>
        <w:jc w:val="both"/>
        <w:rPr>
          <w:u w:val="single"/>
        </w:rPr>
      </w:pPr>
      <w:r>
        <w:t xml:space="preserve">Establishes starting point for attorney fee calculation. </w:t>
      </w:r>
    </w:p>
    <w:p w14:paraId="5CC633A5" w14:textId="32D93B89" w:rsidR="000E465B" w:rsidRDefault="000E465B" w:rsidP="000E465B">
      <w:pPr>
        <w:pStyle w:val="ListParagraph"/>
        <w:numPr>
          <w:ilvl w:val="4"/>
          <w:numId w:val="1"/>
        </w:numPr>
        <w:jc w:val="both"/>
        <w:rPr>
          <w:u w:val="single"/>
        </w:rPr>
      </w:pPr>
      <w:r>
        <w:t xml:space="preserve">Business Owner – (1) property/portion required for project, (2) nature of project, (3) appraisal/ROW Maps/etc. provided upon 15 days of request, (4) right under statute, and </w:t>
      </w:r>
      <w:r w:rsidRPr="000E465B">
        <w:rPr>
          <w:u w:val="single"/>
        </w:rPr>
        <w:t xml:space="preserve">(5) right to settle business damage claims within 180 days of notice. </w:t>
      </w:r>
    </w:p>
    <w:p w14:paraId="3C728639" w14:textId="73B15777" w:rsidR="000E465B" w:rsidRPr="000E465B" w:rsidRDefault="000E465B" w:rsidP="000E465B">
      <w:pPr>
        <w:pStyle w:val="ListParagraph"/>
        <w:numPr>
          <w:ilvl w:val="2"/>
          <w:numId w:val="1"/>
        </w:numPr>
        <w:jc w:val="both"/>
        <w:rPr>
          <w:u w:val="single"/>
        </w:rPr>
      </w:pPr>
      <w:r>
        <w:t xml:space="preserve">File Suit – Good Mobile Paninis </w:t>
      </w:r>
    </w:p>
    <w:p w14:paraId="367B17A8" w14:textId="29C931AD" w:rsidR="000E465B" w:rsidRPr="000E465B" w:rsidRDefault="000E465B" w:rsidP="000E465B">
      <w:pPr>
        <w:pStyle w:val="ListParagraph"/>
        <w:numPr>
          <w:ilvl w:val="3"/>
          <w:numId w:val="1"/>
        </w:numPr>
        <w:jc w:val="both"/>
        <w:rPr>
          <w:u w:val="single"/>
        </w:rPr>
      </w:pPr>
      <w:r>
        <w:t>Good faith negotiation</w:t>
      </w:r>
    </w:p>
    <w:p w14:paraId="1BE050FF" w14:textId="5CB092A6" w:rsidR="000E465B" w:rsidRPr="000E465B" w:rsidRDefault="000E465B" w:rsidP="000E465B">
      <w:pPr>
        <w:pStyle w:val="ListParagraph"/>
        <w:numPr>
          <w:ilvl w:val="3"/>
          <w:numId w:val="1"/>
        </w:numPr>
        <w:jc w:val="both"/>
        <w:rPr>
          <w:u w:val="single"/>
        </w:rPr>
      </w:pPr>
      <w:r>
        <w:t>Mobile home (yes or no)</w:t>
      </w:r>
    </w:p>
    <w:p w14:paraId="21A4730E" w14:textId="28AC5018" w:rsidR="000E465B" w:rsidRPr="000E465B" w:rsidRDefault="000E465B" w:rsidP="000E465B">
      <w:pPr>
        <w:pStyle w:val="ListParagraph"/>
        <w:numPr>
          <w:ilvl w:val="3"/>
          <w:numId w:val="1"/>
        </w:numPr>
        <w:jc w:val="both"/>
        <w:rPr>
          <w:u w:val="single"/>
        </w:rPr>
      </w:pPr>
      <w:r>
        <w:t xml:space="preserve">Public purpose </w:t>
      </w:r>
    </w:p>
    <w:p w14:paraId="3434FE39" w14:textId="2405AD8E" w:rsidR="000E465B" w:rsidRPr="000E465B" w:rsidRDefault="000E465B" w:rsidP="000E465B">
      <w:pPr>
        <w:pStyle w:val="ListParagraph"/>
        <w:numPr>
          <w:ilvl w:val="3"/>
          <w:numId w:val="1"/>
        </w:numPr>
        <w:jc w:val="both"/>
        <w:rPr>
          <w:u w:val="single"/>
        </w:rPr>
      </w:pPr>
      <w:r>
        <w:t xml:space="preserve">Authority </w:t>
      </w:r>
    </w:p>
    <w:p w14:paraId="11833133" w14:textId="3BEA1B8D" w:rsidR="000E465B" w:rsidRPr="000E465B" w:rsidRDefault="000E465B" w:rsidP="000E465B">
      <w:pPr>
        <w:pStyle w:val="ListParagraph"/>
        <w:numPr>
          <w:ilvl w:val="3"/>
          <w:numId w:val="1"/>
        </w:numPr>
        <w:jc w:val="both"/>
        <w:rPr>
          <w:u w:val="single"/>
        </w:rPr>
      </w:pPr>
      <w:r>
        <w:t xml:space="preserve">Necessity </w:t>
      </w:r>
    </w:p>
    <w:p w14:paraId="08648E1B" w14:textId="0704C0E3" w:rsidR="000E465B" w:rsidRPr="000E465B" w:rsidRDefault="000E465B" w:rsidP="000E465B">
      <w:pPr>
        <w:pStyle w:val="ListParagraph"/>
        <w:numPr>
          <w:ilvl w:val="3"/>
          <w:numId w:val="1"/>
        </w:numPr>
        <w:jc w:val="both"/>
        <w:rPr>
          <w:u w:val="single"/>
        </w:rPr>
      </w:pPr>
      <w:r>
        <w:t xml:space="preserve">Interest you’re requesting </w:t>
      </w:r>
    </w:p>
    <w:p w14:paraId="2DD0203D" w14:textId="4BF1EEBC" w:rsidR="000E465B" w:rsidRPr="000E465B" w:rsidRDefault="000E465B" w:rsidP="000E465B">
      <w:pPr>
        <w:pStyle w:val="ListParagraph"/>
        <w:numPr>
          <w:ilvl w:val="3"/>
          <w:numId w:val="1"/>
        </w:numPr>
        <w:jc w:val="both"/>
        <w:rPr>
          <w:u w:val="single"/>
        </w:rPr>
      </w:pPr>
      <w:r>
        <w:t>Name, place of residence, legal disabilities, interest held</w:t>
      </w:r>
    </w:p>
    <w:p w14:paraId="5DDDAF87" w14:textId="57F6E794" w:rsidR="000E465B" w:rsidRPr="000E465B" w:rsidRDefault="000E465B" w:rsidP="000E465B">
      <w:pPr>
        <w:pStyle w:val="ListParagraph"/>
        <w:numPr>
          <w:ilvl w:val="3"/>
          <w:numId w:val="1"/>
        </w:numPr>
        <w:jc w:val="both"/>
        <w:rPr>
          <w:u w:val="single"/>
        </w:rPr>
      </w:pPr>
      <w:r>
        <w:t xml:space="preserve">I.D. Property </w:t>
      </w:r>
    </w:p>
    <w:p w14:paraId="5C98B29E" w14:textId="6AA3EDA8" w:rsidR="000E465B" w:rsidRPr="000E465B" w:rsidRDefault="000E465B" w:rsidP="000E465B">
      <w:pPr>
        <w:pStyle w:val="ListParagraph"/>
        <w:numPr>
          <w:ilvl w:val="3"/>
          <w:numId w:val="1"/>
        </w:numPr>
        <w:jc w:val="both"/>
        <w:rPr>
          <w:u w:val="single"/>
        </w:rPr>
      </w:pPr>
      <w:r>
        <w:t xml:space="preserve">Survey (if available) and state intend in good faith to build project on property; </w:t>
      </w:r>
    </w:p>
    <w:p w14:paraId="06F22436" w14:textId="7986C437" w:rsidR="000E465B" w:rsidRPr="000E465B" w:rsidRDefault="000E465B" w:rsidP="000E465B">
      <w:pPr>
        <w:pStyle w:val="ListParagraph"/>
        <w:numPr>
          <w:ilvl w:val="3"/>
          <w:numId w:val="1"/>
        </w:numPr>
        <w:jc w:val="both"/>
        <w:rPr>
          <w:u w:val="single"/>
        </w:rPr>
      </w:pPr>
      <w:r>
        <w:t xml:space="preserve">Demand. </w:t>
      </w:r>
    </w:p>
    <w:p w14:paraId="2D7AF97C" w14:textId="299ED89E" w:rsidR="000E465B" w:rsidRPr="000E465B" w:rsidRDefault="000E465B" w:rsidP="000E465B">
      <w:pPr>
        <w:pStyle w:val="ListParagraph"/>
        <w:numPr>
          <w:ilvl w:val="2"/>
          <w:numId w:val="1"/>
        </w:numPr>
        <w:jc w:val="both"/>
        <w:rPr>
          <w:u w:val="single"/>
        </w:rPr>
      </w:pPr>
      <w:r>
        <w:t xml:space="preserve">Order of Taking Hearing </w:t>
      </w:r>
    </w:p>
    <w:p w14:paraId="7961B4B5" w14:textId="0296AE82" w:rsidR="000E465B" w:rsidRPr="000E465B" w:rsidRDefault="000E465B" w:rsidP="000E465B">
      <w:pPr>
        <w:pStyle w:val="ListParagraph"/>
        <w:numPr>
          <w:ilvl w:val="3"/>
          <w:numId w:val="1"/>
        </w:numPr>
        <w:jc w:val="both"/>
        <w:rPr>
          <w:u w:val="single"/>
        </w:rPr>
      </w:pPr>
      <w:proofErr w:type="spellStart"/>
      <w:r>
        <w:t>Condemnor</w:t>
      </w:r>
      <w:proofErr w:type="spellEnd"/>
      <w:r>
        <w:t xml:space="preserve"> has initial burden to prove elements;</w:t>
      </w:r>
    </w:p>
    <w:p w14:paraId="573FEA3E" w14:textId="11E5768D" w:rsidR="000E465B" w:rsidRPr="000E465B" w:rsidRDefault="000E465B" w:rsidP="000E465B">
      <w:pPr>
        <w:pStyle w:val="ListParagraph"/>
        <w:numPr>
          <w:ilvl w:val="3"/>
          <w:numId w:val="1"/>
        </w:numPr>
        <w:jc w:val="both"/>
        <w:rPr>
          <w:u w:val="single"/>
        </w:rPr>
      </w:pPr>
      <w:r>
        <w:t>Owner burden shifts to show (1) abuse of discretion, (2) illegality, or (3) bad faith.</w:t>
      </w:r>
    </w:p>
    <w:p w14:paraId="79CCDEBB" w14:textId="79B1067C" w:rsidR="000E465B" w:rsidRPr="000E465B" w:rsidRDefault="000E465B" w:rsidP="000E465B">
      <w:pPr>
        <w:pStyle w:val="ListParagraph"/>
        <w:numPr>
          <w:ilvl w:val="3"/>
          <w:numId w:val="1"/>
        </w:numPr>
        <w:jc w:val="both"/>
        <w:rPr>
          <w:u w:val="single"/>
        </w:rPr>
      </w:pPr>
      <w:r>
        <w:lastRenderedPageBreak/>
        <w:t xml:space="preserve">Judge – </w:t>
      </w:r>
    </w:p>
    <w:p w14:paraId="6B5242AD" w14:textId="7007979A" w:rsidR="000E465B" w:rsidRPr="000E465B" w:rsidRDefault="000E465B" w:rsidP="000E465B">
      <w:pPr>
        <w:pStyle w:val="ListParagraph"/>
        <w:numPr>
          <w:ilvl w:val="4"/>
          <w:numId w:val="1"/>
        </w:numPr>
        <w:jc w:val="both"/>
        <w:rPr>
          <w:u w:val="single"/>
        </w:rPr>
      </w:pPr>
      <w:r>
        <w:t xml:space="preserve">Quick take – order deposit as good faith – title vests. </w:t>
      </w:r>
    </w:p>
    <w:p w14:paraId="3635BB25" w14:textId="2E424DE2" w:rsidR="000E465B" w:rsidRPr="00E27B69" w:rsidRDefault="000E465B" w:rsidP="000E465B">
      <w:pPr>
        <w:pStyle w:val="ListParagraph"/>
        <w:numPr>
          <w:ilvl w:val="3"/>
          <w:numId w:val="1"/>
        </w:numPr>
        <w:jc w:val="both"/>
        <w:rPr>
          <w:u w:val="single"/>
        </w:rPr>
      </w:pPr>
      <w:r>
        <w:t xml:space="preserve">Clerk – sets </w:t>
      </w:r>
      <w:r w:rsidRPr="00E27B69">
        <w:rPr>
          <w:b/>
          <w:bCs/>
        </w:rPr>
        <w:t>12 person jury</w:t>
      </w:r>
      <w:r>
        <w:t xml:space="preserve"> trial to determine compensation. </w:t>
      </w:r>
    </w:p>
    <w:p w14:paraId="70FEC167" w14:textId="1511CF9E" w:rsidR="00E27B69" w:rsidRPr="00E27B69" w:rsidRDefault="00E27B69" w:rsidP="00E27B69">
      <w:pPr>
        <w:pStyle w:val="ListParagraph"/>
        <w:numPr>
          <w:ilvl w:val="2"/>
          <w:numId w:val="1"/>
        </w:numPr>
        <w:jc w:val="both"/>
        <w:rPr>
          <w:u w:val="single"/>
        </w:rPr>
      </w:pPr>
      <w:r>
        <w:t xml:space="preserve">Jury Final Judgment and Determination of Full Compensation </w:t>
      </w:r>
    </w:p>
    <w:p w14:paraId="7E8AF485" w14:textId="44C9AE93" w:rsidR="00E27B69" w:rsidRPr="00E27B69" w:rsidRDefault="00E27B69" w:rsidP="00E27B69">
      <w:pPr>
        <w:pStyle w:val="ListParagraph"/>
        <w:numPr>
          <w:ilvl w:val="3"/>
          <w:numId w:val="1"/>
        </w:numPr>
        <w:jc w:val="both"/>
        <w:rPr>
          <w:u w:val="single"/>
        </w:rPr>
      </w:pPr>
      <w:r>
        <w:t xml:space="preserve">Final judgment is rendered; </w:t>
      </w:r>
    </w:p>
    <w:p w14:paraId="790A46A2" w14:textId="75177DB6" w:rsidR="00E27B69" w:rsidRPr="00E27B69" w:rsidRDefault="00E27B69" w:rsidP="00E27B69">
      <w:pPr>
        <w:pStyle w:val="ListParagraph"/>
        <w:numPr>
          <w:ilvl w:val="3"/>
          <w:numId w:val="1"/>
        </w:numPr>
        <w:jc w:val="both"/>
        <w:rPr>
          <w:u w:val="single"/>
        </w:rPr>
      </w:pPr>
      <w:r>
        <w:t xml:space="preserve">Deposit within 20 days after rendition; </w:t>
      </w:r>
    </w:p>
    <w:p w14:paraId="6F403EFD" w14:textId="6116E352" w:rsidR="00E27B69" w:rsidRPr="00E27B69" w:rsidRDefault="00E27B69" w:rsidP="00E27B69">
      <w:pPr>
        <w:pStyle w:val="ListParagraph"/>
        <w:numPr>
          <w:ilvl w:val="3"/>
          <w:numId w:val="1"/>
        </w:numPr>
        <w:jc w:val="both"/>
        <w:rPr>
          <w:u w:val="single"/>
        </w:rPr>
      </w:pPr>
      <w:r>
        <w:t xml:space="preserve">If deposit isn’t made, null and void without good cause request for additional time; </w:t>
      </w:r>
    </w:p>
    <w:p w14:paraId="305A925F" w14:textId="0DF273F1" w:rsidR="00E27B69" w:rsidRPr="00E27B69" w:rsidRDefault="00E27B69" w:rsidP="00E27B69">
      <w:pPr>
        <w:pStyle w:val="ListParagraph"/>
        <w:numPr>
          <w:ilvl w:val="3"/>
          <w:numId w:val="1"/>
        </w:numPr>
        <w:jc w:val="both"/>
        <w:rPr>
          <w:u w:val="single"/>
        </w:rPr>
      </w:pPr>
      <w:r>
        <w:t xml:space="preserve">Once deposit confirmed, title vests. </w:t>
      </w:r>
    </w:p>
    <w:p w14:paraId="7D6E8F8B" w14:textId="438A5C40" w:rsidR="00E27B69" w:rsidRPr="00E27B69" w:rsidRDefault="00E27B69" w:rsidP="00E27B69">
      <w:pPr>
        <w:pStyle w:val="ListParagraph"/>
        <w:numPr>
          <w:ilvl w:val="3"/>
          <w:numId w:val="1"/>
        </w:numPr>
        <w:jc w:val="both"/>
        <w:rPr>
          <w:u w:val="single"/>
        </w:rPr>
      </w:pPr>
      <w:r>
        <w:t xml:space="preserve">If quick take – if judgment exceeds deposit, pay the balance. Pay owner interest on the amount the order exceeds value provided. </w:t>
      </w:r>
    </w:p>
    <w:p w14:paraId="18DC0969" w14:textId="352AE6A0" w:rsidR="00E27B69" w:rsidRPr="00E27B69" w:rsidRDefault="00E27B69" w:rsidP="00E27B69">
      <w:pPr>
        <w:pStyle w:val="ListParagraph"/>
        <w:numPr>
          <w:ilvl w:val="2"/>
          <w:numId w:val="1"/>
        </w:numPr>
        <w:jc w:val="both"/>
        <w:rPr>
          <w:u w:val="single"/>
        </w:rPr>
      </w:pPr>
      <w:r>
        <w:t xml:space="preserve">Compensation categories – </w:t>
      </w:r>
    </w:p>
    <w:p w14:paraId="5BD51D39" w14:textId="168F8093" w:rsidR="00E27B69" w:rsidRPr="00E27B69" w:rsidRDefault="00E27B69" w:rsidP="00E27B69">
      <w:pPr>
        <w:pStyle w:val="ListParagraph"/>
        <w:numPr>
          <w:ilvl w:val="3"/>
          <w:numId w:val="1"/>
        </w:numPr>
        <w:jc w:val="both"/>
        <w:rPr>
          <w:u w:val="single"/>
        </w:rPr>
      </w:pPr>
      <w:r>
        <w:t>Value of property taken;</w:t>
      </w:r>
    </w:p>
    <w:p w14:paraId="0AF0C4D1" w14:textId="435D9F65" w:rsidR="00E27B69" w:rsidRPr="00E27B69" w:rsidRDefault="00E27B69" w:rsidP="00E27B69">
      <w:pPr>
        <w:pStyle w:val="ListParagraph"/>
        <w:numPr>
          <w:ilvl w:val="3"/>
          <w:numId w:val="1"/>
        </w:numPr>
        <w:jc w:val="both"/>
        <w:rPr>
          <w:u w:val="single"/>
        </w:rPr>
      </w:pPr>
      <w:r>
        <w:t>Reasonable relocation or removal of mobile home;</w:t>
      </w:r>
    </w:p>
    <w:p w14:paraId="3E59846F" w14:textId="66F3E723" w:rsidR="00E27B69" w:rsidRPr="00E27B69" w:rsidRDefault="00E27B69" w:rsidP="00E27B69">
      <w:pPr>
        <w:pStyle w:val="ListParagraph"/>
        <w:numPr>
          <w:ilvl w:val="3"/>
          <w:numId w:val="1"/>
        </w:numPr>
        <w:jc w:val="both"/>
        <w:rPr>
          <w:u w:val="single"/>
        </w:rPr>
      </w:pPr>
      <w:r>
        <w:t>Damages for partial taking (severance and business)</w:t>
      </w:r>
    </w:p>
    <w:p w14:paraId="610827FB" w14:textId="2B70DB27" w:rsidR="00E27B69" w:rsidRPr="00E27B69" w:rsidRDefault="00E27B69" w:rsidP="00E27B69">
      <w:pPr>
        <w:pStyle w:val="ListParagraph"/>
        <w:numPr>
          <w:ilvl w:val="4"/>
          <w:numId w:val="1"/>
        </w:numPr>
        <w:jc w:val="both"/>
        <w:rPr>
          <w:u w:val="single"/>
        </w:rPr>
      </w:pPr>
      <w:r>
        <w:t xml:space="preserve">Severance – if less than all is taken, you get value of what is taken and impact to remainder for the remainder. </w:t>
      </w:r>
    </w:p>
    <w:p w14:paraId="0863C8DA" w14:textId="080210A9" w:rsidR="00E27B69" w:rsidRPr="00E27B69" w:rsidRDefault="00E27B69" w:rsidP="00E27B69">
      <w:pPr>
        <w:pStyle w:val="ListParagraph"/>
        <w:numPr>
          <w:ilvl w:val="5"/>
          <w:numId w:val="1"/>
        </w:numPr>
        <w:jc w:val="both"/>
        <w:rPr>
          <w:u w:val="single"/>
        </w:rPr>
      </w:pPr>
      <w:r>
        <w:t xml:space="preserve">Difference between FMV of remainder before and after the taking. </w:t>
      </w:r>
    </w:p>
    <w:p w14:paraId="5E95A08F" w14:textId="2FF9D9D8" w:rsidR="00E27B69" w:rsidRPr="00E27B69" w:rsidRDefault="00E27B69" w:rsidP="00E27B69">
      <w:pPr>
        <w:pStyle w:val="ListParagraph"/>
        <w:numPr>
          <w:ilvl w:val="5"/>
          <w:numId w:val="1"/>
        </w:numPr>
        <w:jc w:val="both"/>
        <w:rPr>
          <w:u w:val="single"/>
        </w:rPr>
      </w:pPr>
      <w:r>
        <w:t xml:space="preserve">Owner has no duty to mitigate damages, but compensation is based on cheapest solution. May not be the actual fix, but just cost. </w:t>
      </w:r>
    </w:p>
    <w:p w14:paraId="380E3192" w14:textId="46BD29A4" w:rsidR="00E27B69" w:rsidRPr="00E27B69" w:rsidRDefault="00E27B69" w:rsidP="00E27B69">
      <w:pPr>
        <w:pStyle w:val="ListParagraph"/>
        <w:numPr>
          <w:ilvl w:val="5"/>
          <w:numId w:val="1"/>
        </w:numPr>
        <w:jc w:val="both"/>
        <w:rPr>
          <w:u w:val="single"/>
        </w:rPr>
      </w:pPr>
      <w:r>
        <w:t>Examples – change of grade, reduction in size/shape</w:t>
      </w:r>
    </w:p>
    <w:p w14:paraId="503D3291" w14:textId="4920E135" w:rsidR="00E27B69" w:rsidRPr="00E27B69" w:rsidRDefault="00E27B69" w:rsidP="00E27B69">
      <w:pPr>
        <w:pStyle w:val="ListParagraph"/>
        <w:numPr>
          <w:ilvl w:val="4"/>
          <w:numId w:val="1"/>
        </w:numPr>
        <w:jc w:val="both"/>
        <w:rPr>
          <w:u w:val="single"/>
        </w:rPr>
      </w:pPr>
      <w:r>
        <w:t xml:space="preserve">Business damages – not defined or limited by statute. </w:t>
      </w:r>
    </w:p>
    <w:p w14:paraId="185E9A7A" w14:textId="35F6CAC0" w:rsidR="00E27B69" w:rsidRPr="00E27B69" w:rsidRDefault="00E27B69" w:rsidP="00E27B69">
      <w:pPr>
        <w:pStyle w:val="ListParagraph"/>
        <w:numPr>
          <w:ilvl w:val="5"/>
          <w:numId w:val="1"/>
        </w:numPr>
        <w:jc w:val="both"/>
        <w:rPr>
          <w:u w:val="single"/>
        </w:rPr>
      </w:pPr>
      <w:r>
        <w:t xml:space="preserve">Lost profits, loss of goodwill, cost for moving and selling equipment, and downtime. </w:t>
      </w:r>
    </w:p>
    <w:p w14:paraId="41400CA6" w14:textId="77777777" w:rsidR="00E27B69" w:rsidRPr="00E27B69" w:rsidRDefault="00E27B69" w:rsidP="00E27B69">
      <w:pPr>
        <w:pStyle w:val="ListParagraph"/>
        <w:numPr>
          <w:ilvl w:val="5"/>
          <w:numId w:val="1"/>
        </w:numPr>
        <w:jc w:val="both"/>
        <w:rPr>
          <w:u w:val="single"/>
        </w:rPr>
      </w:pPr>
      <w:r>
        <w:t xml:space="preserve">No burden for business owner to mitigate or relocate, but if he does, you measure damages by the </w:t>
      </w:r>
      <w:r w:rsidRPr="00E27B69">
        <w:rPr>
          <w:u w:val="single"/>
        </w:rPr>
        <w:t>probable financial impact reasonably suffered as a result of the taking</w:t>
      </w:r>
      <w:r>
        <w:t>.</w:t>
      </w:r>
    </w:p>
    <w:p w14:paraId="52CF8BE8" w14:textId="77777777" w:rsidR="00E27B69" w:rsidRPr="00E27B69" w:rsidRDefault="00E27B69" w:rsidP="00E27B69">
      <w:pPr>
        <w:pStyle w:val="ListParagraph"/>
        <w:numPr>
          <w:ilvl w:val="5"/>
          <w:numId w:val="1"/>
        </w:numPr>
        <w:jc w:val="both"/>
        <w:rPr>
          <w:u w:val="single"/>
        </w:rPr>
      </w:pPr>
      <w:r>
        <w:t>Applies when:</w:t>
      </w:r>
    </w:p>
    <w:p w14:paraId="47A261EB" w14:textId="77777777" w:rsidR="00E27B69" w:rsidRPr="00E27B69" w:rsidRDefault="00E27B69" w:rsidP="00E27B69">
      <w:pPr>
        <w:pStyle w:val="ListParagraph"/>
        <w:numPr>
          <w:ilvl w:val="6"/>
          <w:numId w:val="1"/>
        </w:numPr>
        <w:jc w:val="both"/>
        <w:rPr>
          <w:b/>
          <w:bCs/>
          <w:u w:val="single"/>
        </w:rPr>
      </w:pPr>
      <w:r w:rsidRPr="00E27B69">
        <w:rPr>
          <w:b/>
          <w:bCs/>
        </w:rPr>
        <w:t xml:space="preserve">Less than entire property is taken; </w:t>
      </w:r>
    </w:p>
    <w:p w14:paraId="36424665" w14:textId="5FEC83F7" w:rsidR="00E27B69" w:rsidRPr="00E27B69" w:rsidRDefault="00E27B69" w:rsidP="00E27B69">
      <w:pPr>
        <w:pStyle w:val="ListParagraph"/>
        <w:numPr>
          <w:ilvl w:val="6"/>
          <w:numId w:val="1"/>
        </w:numPr>
        <w:jc w:val="both"/>
        <w:rPr>
          <w:u w:val="single"/>
        </w:rPr>
      </w:pPr>
      <w:proofErr w:type="spellStart"/>
      <w:r>
        <w:t>Condemnor</w:t>
      </w:r>
      <w:proofErr w:type="spellEnd"/>
      <w:r>
        <w:t xml:space="preserve"> is specified public body (not utility  provider)</w:t>
      </w:r>
    </w:p>
    <w:p w14:paraId="1E2577F0" w14:textId="77777777" w:rsidR="00E27B69" w:rsidRPr="00E27B69" w:rsidRDefault="00E27B69" w:rsidP="00E27B69">
      <w:pPr>
        <w:pStyle w:val="ListParagraph"/>
        <w:numPr>
          <w:ilvl w:val="6"/>
          <w:numId w:val="1"/>
        </w:numPr>
        <w:jc w:val="both"/>
        <w:rPr>
          <w:u w:val="single"/>
        </w:rPr>
      </w:pPr>
      <w:r>
        <w:t>Taken for ROW (roads, drainage, canals, etc.)</w:t>
      </w:r>
    </w:p>
    <w:p w14:paraId="4C01A228" w14:textId="220F0868" w:rsidR="00E27B69" w:rsidRPr="00E27B69" w:rsidRDefault="00E27B69" w:rsidP="00E27B69">
      <w:pPr>
        <w:pStyle w:val="ListParagraph"/>
        <w:numPr>
          <w:ilvl w:val="6"/>
          <w:numId w:val="1"/>
        </w:numPr>
        <w:jc w:val="both"/>
        <w:rPr>
          <w:u w:val="single"/>
        </w:rPr>
      </w:pPr>
      <w:r>
        <w:t>Damages or destroys business established/operating 5 years</w:t>
      </w:r>
      <w:r w:rsidR="00D2512C">
        <w:t xml:space="preserve"> – storage unit alone cannot establish compensation if personal use or not connected to operations</w:t>
      </w:r>
      <w:r>
        <w:t>;</w:t>
      </w:r>
      <w:r w:rsidR="00957B97">
        <w:t xml:space="preserve"> Access can count is </w:t>
      </w:r>
      <w:r w:rsidR="00957B97">
        <w:rPr>
          <w:b/>
          <w:bCs/>
        </w:rPr>
        <w:t>substantial impairment</w:t>
      </w:r>
      <w:r w:rsidR="00FC4E1C">
        <w:rPr>
          <w:b/>
          <w:bCs/>
        </w:rPr>
        <w:t xml:space="preserve">, but no right to traffic. </w:t>
      </w:r>
      <w:r>
        <w:t xml:space="preserve"> </w:t>
      </w:r>
    </w:p>
    <w:p w14:paraId="6ACEFD0C" w14:textId="7626B21C" w:rsidR="00E27B69" w:rsidRPr="00E27B69" w:rsidRDefault="00E27B69" w:rsidP="00E27B69">
      <w:pPr>
        <w:pStyle w:val="ListParagraph"/>
        <w:numPr>
          <w:ilvl w:val="6"/>
          <w:numId w:val="1"/>
        </w:numPr>
        <w:jc w:val="both"/>
        <w:rPr>
          <w:u w:val="single"/>
        </w:rPr>
      </w:pPr>
      <w:r>
        <w:t xml:space="preserve"> Business owner has interest in property being taken; </w:t>
      </w:r>
    </w:p>
    <w:p w14:paraId="205E8E63" w14:textId="4DE776BB" w:rsidR="00E27B69" w:rsidRPr="00E27B69" w:rsidRDefault="00E27B69" w:rsidP="00E27B69">
      <w:pPr>
        <w:pStyle w:val="ListParagraph"/>
        <w:numPr>
          <w:ilvl w:val="6"/>
          <w:numId w:val="1"/>
        </w:numPr>
        <w:jc w:val="both"/>
        <w:rPr>
          <w:u w:val="single"/>
        </w:rPr>
      </w:pPr>
      <w:r>
        <w:lastRenderedPageBreak/>
        <w:t xml:space="preserve">Business is located on adjoining property also owned and held by owner (by adjoining they mean </w:t>
      </w:r>
      <w:r w:rsidRPr="00E27B69">
        <w:rPr>
          <w:u w:val="single"/>
        </w:rPr>
        <w:t>adjoining to the area of taking);</w:t>
      </w:r>
      <w:r>
        <w:t xml:space="preserve"> </w:t>
      </w:r>
    </w:p>
    <w:p w14:paraId="1E052B9D" w14:textId="63FF6316" w:rsidR="00E27B69" w:rsidRPr="006C5913" w:rsidRDefault="00E27B69" w:rsidP="00E27B69">
      <w:pPr>
        <w:pStyle w:val="ListParagraph"/>
        <w:numPr>
          <w:ilvl w:val="6"/>
          <w:numId w:val="1"/>
        </w:numPr>
        <w:jc w:val="both"/>
        <w:rPr>
          <w:u w:val="single"/>
        </w:rPr>
      </w:pPr>
      <w:r>
        <w:t>Damage/destruction causes by loss of use of portion of property taken</w:t>
      </w:r>
      <w:r w:rsidR="00D2512C">
        <w:t xml:space="preserve">. </w:t>
      </w:r>
    </w:p>
    <w:p w14:paraId="18821795" w14:textId="77777777" w:rsidR="006C5913" w:rsidRPr="006C5913" w:rsidRDefault="006C5913" w:rsidP="006C5913">
      <w:pPr>
        <w:pStyle w:val="ListParagraph"/>
        <w:ind w:left="5040"/>
        <w:jc w:val="both"/>
        <w:rPr>
          <w:u w:val="single"/>
        </w:rPr>
      </w:pPr>
    </w:p>
    <w:p w14:paraId="7AE00DBA" w14:textId="2272EEEC" w:rsidR="006C5913" w:rsidRPr="006C5913" w:rsidRDefault="006C5913" w:rsidP="006C5913">
      <w:pPr>
        <w:pStyle w:val="ListParagraph"/>
        <w:numPr>
          <w:ilvl w:val="0"/>
          <w:numId w:val="1"/>
        </w:numPr>
        <w:jc w:val="both"/>
        <w:rPr>
          <w:u w:val="single"/>
        </w:rPr>
      </w:pPr>
      <w:r>
        <w:t xml:space="preserve">Ethics Overview </w:t>
      </w:r>
    </w:p>
    <w:p w14:paraId="1348DBF6" w14:textId="6598DAA4" w:rsidR="006C5913" w:rsidRPr="006C5913" w:rsidRDefault="006C5913" w:rsidP="006C5913">
      <w:pPr>
        <w:pStyle w:val="ListParagraph"/>
        <w:numPr>
          <w:ilvl w:val="1"/>
          <w:numId w:val="1"/>
        </w:numPr>
        <w:jc w:val="both"/>
        <w:rPr>
          <w:u w:val="single"/>
        </w:rPr>
      </w:pPr>
      <w:r>
        <w:t>Competence</w:t>
      </w:r>
    </w:p>
    <w:p w14:paraId="4B205A43" w14:textId="42683376" w:rsidR="006C5913" w:rsidRPr="006C5913" w:rsidRDefault="006C5913" w:rsidP="006C5913">
      <w:pPr>
        <w:pStyle w:val="ListParagraph"/>
        <w:numPr>
          <w:ilvl w:val="1"/>
          <w:numId w:val="1"/>
        </w:numPr>
        <w:jc w:val="both"/>
        <w:rPr>
          <w:u w:val="single"/>
        </w:rPr>
      </w:pPr>
      <w:r>
        <w:t>Communication – updates, explanation, offers</w:t>
      </w:r>
    </w:p>
    <w:p w14:paraId="1C1FE1D7" w14:textId="4DA102FA" w:rsidR="006C5913" w:rsidRPr="006C5913" w:rsidRDefault="006C5913" w:rsidP="006C5913">
      <w:pPr>
        <w:pStyle w:val="ListParagraph"/>
        <w:numPr>
          <w:ilvl w:val="1"/>
          <w:numId w:val="1"/>
        </w:numPr>
        <w:jc w:val="both"/>
        <w:rPr>
          <w:u w:val="single"/>
        </w:rPr>
      </w:pPr>
      <w:r>
        <w:t xml:space="preserve">Confidentiality </w:t>
      </w:r>
    </w:p>
    <w:p w14:paraId="47BB3E54" w14:textId="290A8F47" w:rsidR="006C5913" w:rsidRPr="006C5913" w:rsidRDefault="006C5913" w:rsidP="006C5913">
      <w:pPr>
        <w:pStyle w:val="ListParagraph"/>
        <w:numPr>
          <w:ilvl w:val="2"/>
          <w:numId w:val="1"/>
        </w:numPr>
        <w:jc w:val="both"/>
        <w:rPr>
          <w:u w:val="single"/>
        </w:rPr>
      </w:pPr>
      <w:r>
        <w:t>Generally consent required</w:t>
      </w:r>
    </w:p>
    <w:p w14:paraId="255805AE" w14:textId="371D393D" w:rsidR="006C5913" w:rsidRPr="006C5913" w:rsidRDefault="006C5913" w:rsidP="006C5913">
      <w:pPr>
        <w:pStyle w:val="ListParagraph"/>
        <w:numPr>
          <w:ilvl w:val="2"/>
          <w:numId w:val="1"/>
        </w:numPr>
        <w:jc w:val="both"/>
        <w:rPr>
          <w:u w:val="single"/>
        </w:rPr>
      </w:pPr>
      <w:r>
        <w:t xml:space="preserve">HAVE to report to stop a crime or prevent death/injury </w:t>
      </w:r>
    </w:p>
    <w:p w14:paraId="174EA6F5" w14:textId="0E9A8703" w:rsidR="006C5913" w:rsidRPr="00C34D88" w:rsidRDefault="006C5913" w:rsidP="006C5913">
      <w:pPr>
        <w:pStyle w:val="ListParagraph"/>
        <w:numPr>
          <w:ilvl w:val="2"/>
          <w:numId w:val="1"/>
        </w:numPr>
        <w:jc w:val="both"/>
        <w:rPr>
          <w:u w:val="single"/>
        </w:rPr>
      </w:pPr>
      <w:r>
        <w:t xml:space="preserve">MAY report to serve client’s interest, establish defense for lawyer, respond to allegations, or comply with rules. </w:t>
      </w:r>
    </w:p>
    <w:p w14:paraId="5A76DC6D" w14:textId="02F7BDCF" w:rsidR="00C34D88" w:rsidRPr="00C34D88" w:rsidRDefault="00C34D88" w:rsidP="00C34D88">
      <w:pPr>
        <w:pStyle w:val="ListParagraph"/>
        <w:numPr>
          <w:ilvl w:val="1"/>
          <w:numId w:val="1"/>
        </w:numPr>
        <w:jc w:val="both"/>
        <w:rPr>
          <w:u w:val="single"/>
        </w:rPr>
      </w:pPr>
      <w:r>
        <w:t>Conflicts:</w:t>
      </w:r>
    </w:p>
    <w:p w14:paraId="376A643E" w14:textId="2AD815CF" w:rsidR="00C34D88" w:rsidRPr="00C34D88" w:rsidRDefault="00C34D88" w:rsidP="00C34D88">
      <w:pPr>
        <w:pStyle w:val="ListParagraph"/>
        <w:numPr>
          <w:ilvl w:val="2"/>
          <w:numId w:val="1"/>
        </w:numPr>
        <w:jc w:val="both"/>
        <w:rPr>
          <w:u w:val="single"/>
        </w:rPr>
      </w:pPr>
      <w:r>
        <w:t>NEVER if directly adverse or limited by other representation;</w:t>
      </w:r>
    </w:p>
    <w:p w14:paraId="51B52327" w14:textId="483E37A2" w:rsidR="00C34D88" w:rsidRPr="00C34D88" w:rsidRDefault="00C34D88" w:rsidP="00C34D88">
      <w:pPr>
        <w:pStyle w:val="ListParagraph"/>
        <w:numPr>
          <w:ilvl w:val="2"/>
          <w:numId w:val="1"/>
        </w:numPr>
        <w:jc w:val="both"/>
        <w:rPr>
          <w:u w:val="single"/>
        </w:rPr>
      </w:pPr>
      <w:r>
        <w:t xml:space="preserve">MAY if reasonably believe you can represent both, not prohibited, not adverse to another client, informed consent in writing. </w:t>
      </w:r>
    </w:p>
    <w:p w14:paraId="2D1CCCDA" w14:textId="7CA29E51" w:rsidR="00C34D88" w:rsidRPr="00C34D88" w:rsidRDefault="00C34D88" w:rsidP="00C34D88">
      <w:pPr>
        <w:pStyle w:val="ListParagraph"/>
        <w:numPr>
          <w:ilvl w:val="2"/>
          <w:numId w:val="1"/>
        </w:numPr>
        <w:jc w:val="both"/>
        <w:rPr>
          <w:u w:val="single"/>
        </w:rPr>
      </w:pPr>
      <w:r>
        <w:t xml:space="preserve">Local government rules – </w:t>
      </w:r>
    </w:p>
    <w:p w14:paraId="2D011A31" w14:textId="16A11DCE" w:rsidR="00C34D88" w:rsidRPr="00381100" w:rsidRDefault="00C34D88" w:rsidP="00C34D88">
      <w:pPr>
        <w:pStyle w:val="ListParagraph"/>
        <w:numPr>
          <w:ilvl w:val="3"/>
          <w:numId w:val="1"/>
        </w:numPr>
        <w:jc w:val="both"/>
        <w:rPr>
          <w:u w:val="single"/>
        </w:rPr>
      </w:pPr>
      <w:r>
        <w:t>Private client by former public officer – need informed consent from government agency. Cannot if you were involved</w:t>
      </w:r>
      <w:r w:rsidR="00126974">
        <w:t xml:space="preserve"> unless consent</w:t>
      </w:r>
      <w:r>
        <w:t xml:space="preserve">. </w:t>
      </w:r>
    </w:p>
    <w:p w14:paraId="66ADA127" w14:textId="0BB197FD" w:rsidR="00381100" w:rsidRPr="00FD6693" w:rsidRDefault="00381100" w:rsidP="00C34D88">
      <w:pPr>
        <w:pStyle w:val="ListParagraph"/>
        <w:numPr>
          <w:ilvl w:val="3"/>
          <w:numId w:val="1"/>
        </w:numPr>
        <w:jc w:val="both"/>
        <w:rPr>
          <w:u w:val="single"/>
        </w:rPr>
      </w:pPr>
      <w:r>
        <w:t xml:space="preserve">Can represent board and individuals if board consents. </w:t>
      </w:r>
    </w:p>
    <w:p w14:paraId="09507FBA" w14:textId="77777777" w:rsidR="00FD6693" w:rsidRPr="00FD6693" w:rsidRDefault="00FD6693" w:rsidP="00FD6693">
      <w:pPr>
        <w:pStyle w:val="ListParagraph"/>
        <w:ind w:left="2880"/>
        <w:jc w:val="both"/>
        <w:rPr>
          <w:u w:val="single"/>
        </w:rPr>
      </w:pPr>
    </w:p>
    <w:p w14:paraId="3CD6C679" w14:textId="0D2A0373" w:rsidR="00FD6693" w:rsidRPr="00FD6693" w:rsidRDefault="00FD6693" w:rsidP="00FD6693">
      <w:pPr>
        <w:pStyle w:val="ListParagraph"/>
        <w:numPr>
          <w:ilvl w:val="0"/>
          <w:numId w:val="1"/>
        </w:numPr>
        <w:jc w:val="both"/>
        <w:rPr>
          <w:u w:val="single"/>
        </w:rPr>
      </w:pPr>
      <w:r>
        <w:t xml:space="preserve">Public Sector Employment Liability </w:t>
      </w:r>
    </w:p>
    <w:p w14:paraId="7E0B38A0" w14:textId="2B6AD901" w:rsidR="00FD6693" w:rsidRPr="00E76C35" w:rsidRDefault="00FD6693" w:rsidP="00FD6693">
      <w:pPr>
        <w:pStyle w:val="ListParagraph"/>
        <w:numPr>
          <w:ilvl w:val="1"/>
          <w:numId w:val="1"/>
        </w:numPr>
        <w:jc w:val="both"/>
        <w:rPr>
          <w:u w:val="single"/>
        </w:rPr>
      </w:pPr>
      <w:r>
        <w:t xml:space="preserve">Federal Statutory Claims – Title VII, ADA, </w:t>
      </w:r>
      <w:r w:rsidR="00E76C35">
        <w:t>Pregnant Workers Fairness Act</w:t>
      </w:r>
      <w:r>
        <w:t>, Equal Pay, ADEA, FLSA</w:t>
      </w:r>
    </w:p>
    <w:p w14:paraId="46F044F8" w14:textId="63877608" w:rsidR="00E76C35" w:rsidRPr="00E76C35" w:rsidRDefault="00E76C35" w:rsidP="00E76C35">
      <w:pPr>
        <w:pStyle w:val="ListParagraph"/>
        <w:numPr>
          <w:ilvl w:val="2"/>
          <w:numId w:val="1"/>
        </w:numPr>
        <w:jc w:val="both"/>
        <w:rPr>
          <w:u w:val="single"/>
        </w:rPr>
      </w:pPr>
      <w:r>
        <w:t>Title VII – forbids use of race/color/sex/</w:t>
      </w:r>
      <w:r w:rsidR="00F946D8">
        <w:t>pregnancy/</w:t>
      </w:r>
      <w:r>
        <w:t>national origin/religion</w:t>
      </w:r>
      <w:r w:rsidR="00F946D8">
        <w:t xml:space="preserve"> (religion requires accommodation unless undue)</w:t>
      </w:r>
      <w:r>
        <w:t xml:space="preserve"> as basis for:</w:t>
      </w:r>
    </w:p>
    <w:p w14:paraId="2C9D041A" w14:textId="36E3D217" w:rsidR="00E76C35" w:rsidRPr="00E76C35" w:rsidRDefault="00E76C35" w:rsidP="00E76C35">
      <w:pPr>
        <w:pStyle w:val="ListParagraph"/>
        <w:numPr>
          <w:ilvl w:val="3"/>
          <w:numId w:val="1"/>
        </w:numPr>
        <w:jc w:val="both"/>
        <w:rPr>
          <w:u w:val="single"/>
        </w:rPr>
      </w:pPr>
      <w:r>
        <w:t>Adverse action (failing to hire, or firing)</w:t>
      </w:r>
    </w:p>
    <w:p w14:paraId="5094377A" w14:textId="3FDAFCD9" w:rsidR="00E76C35" w:rsidRPr="00E76C35" w:rsidRDefault="00E76C35" w:rsidP="00E76C35">
      <w:pPr>
        <w:pStyle w:val="ListParagraph"/>
        <w:numPr>
          <w:ilvl w:val="3"/>
          <w:numId w:val="1"/>
        </w:numPr>
        <w:jc w:val="both"/>
        <w:rPr>
          <w:u w:val="single"/>
        </w:rPr>
      </w:pPr>
      <w:r>
        <w:t>Discriminating against or harassing an employee</w:t>
      </w:r>
    </w:p>
    <w:p w14:paraId="0B0FE8F6" w14:textId="743EC8F9" w:rsidR="00E76C35" w:rsidRPr="00E76C35" w:rsidRDefault="00E76C35" w:rsidP="00E76C35">
      <w:pPr>
        <w:pStyle w:val="ListParagraph"/>
        <w:numPr>
          <w:ilvl w:val="3"/>
          <w:numId w:val="1"/>
        </w:numPr>
        <w:jc w:val="both"/>
        <w:rPr>
          <w:u w:val="single"/>
        </w:rPr>
      </w:pPr>
      <w:r>
        <w:t xml:space="preserve">Applies for all employers with </w:t>
      </w:r>
      <w:r>
        <w:rPr>
          <w:b/>
          <w:bCs/>
        </w:rPr>
        <w:t>15+ employees</w:t>
      </w:r>
      <w:r>
        <w:t xml:space="preserve"> </w:t>
      </w:r>
    </w:p>
    <w:p w14:paraId="4999B014" w14:textId="2E791BBB" w:rsidR="00E76C35" w:rsidRPr="00E76C35" w:rsidRDefault="00E76C35" w:rsidP="00E76C35">
      <w:pPr>
        <w:pStyle w:val="ListParagraph"/>
        <w:numPr>
          <w:ilvl w:val="3"/>
          <w:numId w:val="1"/>
        </w:numPr>
        <w:jc w:val="both"/>
        <w:rPr>
          <w:u w:val="single"/>
        </w:rPr>
      </w:pPr>
      <w:r>
        <w:rPr>
          <w:u w:val="single"/>
        </w:rPr>
        <w:t xml:space="preserve">Protected classes - </w:t>
      </w:r>
      <w:r>
        <w:t xml:space="preserve"> </w:t>
      </w:r>
    </w:p>
    <w:p w14:paraId="1425BEFC" w14:textId="6240F2AD" w:rsidR="00E76C35" w:rsidRPr="00F946D8" w:rsidRDefault="00E76C35" w:rsidP="00E76C35">
      <w:pPr>
        <w:pStyle w:val="ListParagraph"/>
        <w:numPr>
          <w:ilvl w:val="4"/>
          <w:numId w:val="1"/>
        </w:numPr>
        <w:jc w:val="both"/>
        <w:rPr>
          <w:u w:val="single"/>
        </w:rPr>
      </w:pPr>
      <w:r>
        <w:t xml:space="preserve">Race (all races) and </w:t>
      </w:r>
      <w:r w:rsidRPr="00E76C35">
        <w:rPr>
          <w:u w:val="single"/>
        </w:rPr>
        <w:t>associational discrimination</w:t>
      </w:r>
      <w:r>
        <w:t xml:space="preserve"> (i.e. biracial child or marriage)</w:t>
      </w:r>
    </w:p>
    <w:p w14:paraId="398AB045" w14:textId="185249D6" w:rsidR="00F946D8" w:rsidRPr="00F946D8" w:rsidRDefault="00F946D8" w:rsidP="00F946D8">
      <w:pPr>
        <w:pStyle w:val="ListParagraph"/>
        <w:numPr>
          <w:ilvl w:val="5"/>
          <w:numId w:val="1"/>
        </w:numPr>
        <w:jc w:val="both"/>
        <w:rPr>
          <w:u w:val="single"/>
        </w:rPr>
      </w:pPr>
      <w:r>
        <w:t xml:space="preserve">No “bona fide occupied qualification” BFOQ for race. See this in gender sometimes if based on specific need for a role. </w:t>
      </w:r>
    </w:p>
    <w:p w14:paraId="71B1FA02" w14:textId="469E4F7B" w:rsidR="00F946D8" w:rsidRPr="00F946D8" w:rsidRDefault="00F946D8" w:rsidP="00F946D8">
      <w:pPr>
        <w:pStyle w:val="ListParagraph"/>
        <w:numPr>
          <w:ilvl w:val="4"/>
          <w:numId w:val="1"/>
        </w:numPr>
        <w:jc w:val="both"/>
        <w:rPr>
          <w:u w:val="single"/>
        </w:rPr>
      </w:pPr>
      <w:r>
        <w:t>National Origin – national group, common ancestry, heritage or background. Unique historical, political, or social circumstance (</w:t>
      </w:r>
      <w:proofErr w:type="spellStart"/>
      <w:r>
        <w:t>cajuns</w:t>
      </w:r>
      <w:proofErr w:type="spellEnd"/>
      <w:r>
        <w:t>, gypsies)</w:t>
      </w:r>
    </w:p>
    <w:p w14:paraId="544CAD83" w14:textId="720221E0" w:rsidR="00F946D8" w:rsidRPr="00F946D8" w:rsidRDefault="00F946D8" w:rsidP="00F946D8">
      <w:pPr>
        <w:pStyle w:val="ListParagraph"/>
        <w:numPr>
          <w:ilvl w:val="5"/>
          <w:numId w:val="1"/>
        </w:numPr>
        <w:jc w:val="both"/>
        <w:rPr>
          <w:u w:val="single"/>
        </w:rPr>
      </w:pPr>
      <w:r>
        <w:t xml:space="preserve">English only rules are </w:t>
      </w:r>
      <w:r>
        <w:rPr>
          <w:b/>
          <w:bCs/>
        </w:rPr>
        <w:t xml:space="preserve">presumptively unlawful, but may be </w:t>
      </w:r>
      <w:r>
        <w:t>p</w:t>
      </w:r>
      <w:r w:rsidRPr="00F946D8">
        <w:t>ermissible if policy is job related and consistent with job necessity</w:t>
      </w:r>
      <w:r>
        <w:t xml:space="preserve"> (safety)</w:t>
      </w:r>
      <w:r w:rsidRPr="00F946D8">
        <w:t>. Factors:</w:t>
      </w:r>
    </w:p>
    <w:p w14:paraId="2047A384" w14:textId="27820B98" w:rsidR="00F946D8" w:rsidRPr="00F946D8" w:rsidRDefault="00F946D8" w:rsidP="00F946D8">
      <w:pPr>
        <w:pStyle w:val="ListParagraph"/>
        <w:numPr>
          <w:ilvl w:val="6"/>
          <w:numId w:val="1"/>
        </w:numPr>
        <w:jc w:val="both"/>
        <w:rPr>
          <w:u w:val="single"/>
        </w:rPr>
      </w:pPr>
      <w:r>
        <w:t xml:space="preserve">Whether policy effectively serves business needs; </w:t>
      </w:r>
    </w:p>
    <w:p w14:paraId="784668FD" w14:textId="7E9D8331" w:rsidR="00F946D8" w:rsidRPr="00F946D8" w:rsidRDefault="00F946D8" w:rsidP="00F946D8">
      <w:pPr>
        <w:pStyle w:val="ListParagraph"/>
        <w:numPr>
          <w:ilvl w:val="6"/>
          <w:numId w:val="1"/>
        </w:numPr>
        <w:jc w:val="both"/>
        <w:rPr>
          <w:u w:val="single"/>
        </w:rPr>
      </w:pPr>
      <w:r>
        <w:lastRenderedPageBreak/>
        <w:t xml:space="preserve">If restrictive language is narrowly tailored; and </w:t>
      </w:r>
    </w:p>
    <w:p w14:paraId="68119D74" w14:textId="541883DA" w:rsidR="00F946D8" w:rsidRPr="00F946D8" w:rsidRDefault="00F946D8" w:rsidP="00F946D8">
      <w:pPr>
        <w:pStyle w:val="ListParagraph"/>
        <w:numPr>
          <w:ilvl w:val="6"/>
          <w:numId w:val="1"/>
        </w:numPr>
        <w:jc w:val="both"/>
        <w:rPr>
          <w:u w:val="single"/>
        </w:rPr>
      </w:pPr>
      <w:r>
        <w:t xml:space="preserve">Whether employer is provided adequate notice of language restrictive policies. </w:t>
      </w:r>
    </w:p>
    <w:p w14:paraId="19A25542" w14:textId="7DBC1E80" w:rsidR="00F946D8" w:rsidRPr="00F946D8" w:rsidRDefault="00F946D8" w:rsidP="00F946D8">
      <w:pPr>
        <w:pStyle w:val="ListParagraph"/>
        <w:numPr>
          <w:ilvl w:val="4"/>
          <w:numId w:val="1"/>
        </w:numPr>
        <w:jc w:val="both"/>
        <w:rPr>
          <w:u w:val="single"/>
        </w:rPr>
      </w:pPr>
      <w:r>
        <w:t xml:space="preserve">Sex – gender and sexual orientation </w:t>
      </w:r>
    </w:p>
    <w:p w14:paraId="380D8001" w14:textId="02AFA9EC" w:rsidR="00F946D8" w:rsidRPr="00321E3F" w:rsidRDefault="00F946D8" w:rsidP="00F946D8">
      <w:pPr>
        <w:pStyle w:val="ListParagraph"/>
        <w:numPr>
          <w:ilvl w:val="5"/>
          <w:numId w:val="1"/>
        </w:numPr>
        <w:jc w:val="both"/>
        <w:rPr>
          <w:u w:val="single"/>
        </w:rPr>
      </w:pPr>
      <w:r w:rsidRPr="00F946D8">
        <w:rPr>
          <w:b/>
          <w:bCs/>
        </w:rPr>
        <w:t>Bostock</w:t>
      </w:r>
      <w:r>
        <w:t xml:space="preserve"> – covers sexual orientation and transgender. </w:t>
      </w:r>
    </w:p>
    <w:p w14:paraId="57F3B3AE" w14:textId="543BD4E5" w:rsidR="00321E3F" w:rsidRPr="00321E3F" w:rsidRDefault="00321E3F" w:rsidP="00321E3F">
      <w:pPr>
        <w:pStyle w:val="ListParagraph"/>
        <w:numPr>
          <w:ilvl w:val="4"/>
          <w:numId w:val="1"/>
        </w:numPr>
        <w:jc w:val="both"/>
        <w:rPr>
          <w:u w:val="single"/>
        </w:rPr>
      </w:pPr>
      <w:r>
        <w:t xml:space="preserve">Religion – all aspects of observance, and even non-traditional religions. </w:t>
      </w:r>
    </w:p>
    <w:p w14:paraId="7577BE6E" w14:textId="2843AE38" w:rsidR="00321E3F" w:rsidRPr="006D3AE1" w:rsidRDefault="00321E3F" w:rsidP="00321E3F">
      <w:pPr>
        <w:pStyle w:val="ListParagraph"/>
        <w:numPr>
          <w:ilvl w:val="5"/>
          <w:numId w:val="1"/>
        </w:numPr>
        <w:jc w:val="both"/>
        <w:rPr>
          <w:u w:val="single"/>
        </w:rPr>
      </w:pPr>
      <w:r>
        <w:t xml:space="preserve">Duty to accommodate unless </w:t>
      </w:r>
      <w:r>
        <w:rPr>
          <w:u w:val="single"/>
        </w:rPr>
        <w:t>undue hardship.</w:t>
      </w:r>
      <w:r>
        <w:t xml:space="preserve"> (Act that requires greater than a de </w:t>
      </w:r>
      <w:proofErr w:type="spellStart"/>
      <w:r>
        <w:t>minimus</w:t>
      </w:r>
      <w:proofErr w:type="spellEnd"/>
      <w:r>
        <w:t xml:space="preserve"> cost to accommodate the belief) </w:t>
      </w:r>
    </w:p>
    <w:p w14:paraId="1B10EDE7" w14:textId="358F48A7" w:rsidR="006D3AE1" w:rsidRPr="00F946D8" w:rsidRDefault="006D3AE1" w:rsidP="00321E3F">
      <w:pPr>
        <w:pStyle w:val="ListParagraph"/>
        <w:numPr>
          <w:ilvl w:val="5"/>
          <w:numId w:val="1"/>
        </w:numPr>
        <w:jc w:val="both"/>
        <w:rPr>
          <w:u w:val="single"/>
        </w:rPr>
      </w:pPr>
      <w:r>
        <w:t xml:space="preserve">Requires </w:t>
      </w:r>
      <w:r w:rsidRPr="006D3AE1">
        <w:rPr>
          <w:b/>
          <w:bCs/>
        </w:rPr>
        <w:t>interactive process.</w:t>
      </w:r>
    </w:p>
    <w:p w14:paraId="7DB6CA56" w14:textId="421D7875" w:rsidR="00F946D8" w:rsidRPr="00F946D8" w:rsidRDefault="00F946D8" w:rsidP="00F946D8">
      <w:pPr>
        <w:pStyle w:val="ListParagraph"/>
        <w:numPr>
          <w:ilvl w:val="3"/>
          <w:numId w:val="1"/>
        </w:numPr>
        <w:jc w:val="both"/>
        <w:rPr>
          <w:u w:val="single"/>
        </w:rPr>
      </w:pPr>
      <w:r>
        <w:t xml:space="preserve">Theories of Discrimination – </w:t>
      </w:r>
    </w:p>
    <w:p w14:paraId="1DA97C6F" w14:textId="7BBDA97E" w:rsidR="00F946D8" w:rsidRPr="00F946D8" w:rsidRDefault="00F946D8" w:rsidP="00F946D8">
      <w:pPr>
        <w:pStyle w:val="ListParagraph"/>
        <w:numPr>
          <w:ilvl w:val="4"/>
          <w:numId w:val="1"/>
        </w:numPr>
        <w:jc w:val="both"/>
        <w:rPr>
          <w:u w:val="single"/>
        </w:rPr>
      </w:pPr>
      <w:r>
        <w:t xml:space="preserve">Disparate treatment – similar situated individuals treated differently; Requires proof of </w:t>
      </w:r>
      <w:r w:rsidRPr="00F946D8">
        <w:rPr>
          <w:b/>
          <w:bCs/>
        </w:rPr>
        <w:t>intent</w:t>
      </w:r>
      <w:r>
        <w:t xml:space="preserve">. </w:t>
      </w:r>
    </w:p>
    <w:p w14:paraId="5B964999" w14:textId="6087DD20" w:rsidR="00F946D8" w:rsidRPr="00F946D8" w:rsidRDefault="00F946D8" w:rsidP="00F946D8">
      <w:pPr>
        <w:pStyle w:val="ListParagraph"/>
        <w:numPr>
          <w:ilvl w:val="4"/>
          <w:numId w:val="1"/>
        </w:numPr>
        <w:jc w:val="both"/>
        <w:rPr>
          <w:u w:val="single"/>
        </w:rPr>
      </w:pPr>
      <w:r>
        <w:t>Disparate impact – facially neutral, but discriminatory effect.</w:t>
      </w:r>
    </w:p>
    <w:p w14:paraId="5BC6B0EF" w14:textId="0AE1E0D8" w:rsidR="00F946D8" w:rsidRPr="00F946D8" w:rsidRDefault="00F946D8" w:rsidP="00F946D8">
      <w:pPr>
        <w:pStyle w:val="ListParagraph"/>
        <w:numPr>
          <w:ilvl w:val="4"/>
          <w:numId w:val="1"/>
        </w:numPr>
        <w:jc w:val="both"/>
        <w:rPr>
          <w:u w:val="single"/>
        </w:rPr>
      </w:pPr>
      <w:r>
        <w:t xml:space="preserve">Pattern and practice – Requires proof of </w:t>
      </w:r>
      <w:r w:rsidRPr="00F946D8">
        <w:rPr>
          <w:b/>
          <w:bCs/>
        </w:rPr>
        <w:t>intent</w:t>
      </w:r>
      <w:r>
        <w:t xml:space="preserve">. </w:t>
      </w:r>
    </w:p>
    <w:p w14:paraId="0D4800F9" w14:textId="787735BE" w:rsidR="00F946D8" w:rsidRPr="00F946D8" w:rsidRDefault="00F946D8" w:rsidP="00F946D8">
      <w:pPr>
        <w:pStyle w:val="ListParagraph"/>
        <w:numPr>
          <w:ilvl w:val="4"/>
          <w:numId w:val="1"/>
        </w:numPr>
        <w:jc w:val="both"/>
        <w:rPr>
          <w:u w:val="single"/>
        </w:rPr>
      </w:pPr>
      <w:r>
        <w:t xml:space="preserve">Burden – </w:t>
      </w:r>
      <w:r>
        <w:rPr>
          <w:b/>
          <w:bCs/>
        </w:rPr>
        <w:t>McDonald Douglas</w:t>
      </w:r>
      <w:r>
        <w:t xml:space="preserve"> – </w:t>
      </w:r>
    </w:p>
    <w:p w14:paraId="42348A6B" w14:textId="601BD4BE" w:rsidR="00F946D8" w:rsidRPr="00F946D8" w:rsidRDefault="00F946D8" w:rsidP="00F946D8">
      <w:pPr>
        <w:pStyle w:val="ListParagraph"/>
        <w:numPr>
          <w:ilvl w:val="5"/>
          <w:numId w:val="1"/>
        </w:numPr>
        <w:jc w:val="both"/>
        <w:rPr>
          <w:u w:val="single"/>
        </w:rPr>
      </w:pPr>
      <w:r>
        <w:t xml:space="preserve">Initial – show (1) protected class, (2) subject to adverse action, (3) qualified to perform job, and (4) treated similarly situated individual differently. </w:t>
      </w:r>
    </w:p>
    <w:p w14:paraId="4D60386A" w14:textId="29E50C2A" w:rsidR="00F946D8" w:rsidRPr="00F946D8" w:rsidRDefault="00F946D8" w:rsidP="00F946D8">
      <w:pPr>
        <w:pStyle w:val="ListParagraph"/>
        <w:numPr>
          <w:ilvl w:val="5"/>
          <w:numId w:val="1"/>
        </w:numPr>
        <w:jc w:val="both"/>
        <w:rPr>
          <w:u w:val="single"/>
        </w:rPr>
      </w:pPr>
      <w:r>
        <w:t xml:space="preserve">“Similarly situated” in all material respects – </w:t>
      </w:r>
    </w:p>
    <w:p w14:paraId="560CD81B" w14:textId="0756407F" w:rsidR="00F946D8" w:rsidRPr="00F946D8" w:rsidRDefault="00F946D8" w:rsidP="00F946D8">
      <w:pPr>
        <w:pStyle w:val="ListParagraph"/>
        <w:numPr>
          <w:ilvl w:val="6"/>
          <w:numId w:val="1"/>
        </w:numPr>
        <w:jc w:val="both"/>
        <w:rPr>
          <w:u w:val="single"/>
        </w:rPr>
      </w:pPr>
      <w:r>
        <w:t xml:space="preserve">Same basic conduct/misconduct; </w:t>
      </w:r>
    </w:p>
    <w:p w14:paraId="590FA29B" w14:textId="652F686F" w:rsidR="00F946D8" w:rsidRPr="00F946D8" w:rsidRDefault="00F946D8" w:rsidP="00F946D8">
      <w:pPr>
        <w:pStyle w:val="ListParagraph"/>
        <w:numPr>
          <w:ilvl w:val="6"/>
          <w:numId w:val="1"/>
        </w:numPr>
        <w:jc w:val="both"/>
        <w:rPr>
          <w:u w:val="single"/>
        </w:rPr>
      </w:pPr>
      <w:r>
        <w:t>Subject to same policy;</w:t>
      </w:r>
    </w:p>
    <w:p w14:paraId="6059FA9C" w14:textId="23DB8848" w:rsidR="00F946D8" w:rsidRPr="00F946D8" w:rsidRDefault="00F946D8" w:rsidP="00F946D8">
      <w:pPr>
        <w:pStyle w:val="ListParagraph"/>
        <w:numPr>
          <w:ilvl w:val="6"/>
          <w:numId w:val="1"/>
        </w:numPr>
        <w:jc w:val="both"/>
        <w:rPr>
          <w:u w:val="single"/>
        </w:rPr>
      </w:pPr>
      <w:r>
        <w:t xml:space="preserve">Under same jurisdiction or supervisor; and </w:t>
      </w:r>
    </w:p>
    <w:p w14:paraId="26BB7314" w14:textId="5F1E4F8A" w:rsidR="00F946D8" w:rsidRPr="00706A8E" w:rsidRDefault="00F946D8" w:rsidP="00F946D8">
      <w:pPr>
        <w:pStyle w:val="ListParagraph"/>
        <w:numPr>
          <w:ilvl w:val="6"/>
          <w:numId w:val="1"/>
        </w:numPr>
        <w:jc w:val="both"/>
        <w:rPr>
          <w:u w:val="single"/>
        </w:rPr>
      </w:pPr>
      <w:r>
        <w:t xml:space="preserve">Shared plaintiff’s employment or disciplinary history. </w:t>
      </w:r>
    </w:p>
    <w:p w14:paraId="32EEB1EC" w14:textId="2A0C808C" w:rsidR="00706A8E" w:rsidRPr="00706A8E" w:rsidRDefault="00706A8E" w:rsidP="00706A8E">
      <w:pPr>
        <w:pStyle w:val="ListParagraph"/>
        <w:numPr>
          <w:ilvl w:val="4"/>
          <w:numId w:val="1"/>
        </w:numPr>
        <w:jc w:val="both"/>
        <w:rPr>
          <w:u w:val="single"/>
        </w:rPr>
      </w:pPr>
      <w:r>
        <w:t xml:space="preserve">Harassment/Hostile work environment </w:t>
      </w:r>
    </w:p>
    <w:p w14:paraId="22FCFE8F" w14:textId="545BFA6A" w:rsidR="00706A8E" w:rsidRPr="00706A8E" w:rsidRDefault="00706A8E" w:rsidP="00706A8E">
      <w:pPr>
        <w:pStyle w:val="ListParagraph"/>
        <w:numPr>
          <w:ilvl w:val="5"/>
          <w:numId w:val="1"/>
        </w:numPr>
        <w:jc w:val="both"/>
        <w:rPr>
          <w:u w:val="single"/>
        </w:rPr>
      </w:pPr>
      <w:r>
        <w:t xml:space="preserve">Conduct is unwelcome; </w:t>
      </w:r>
    </w:p>
    <w:p w14:paraId="6601928C" w14:textId="19A44BA0" w:rsidR="00706A8E" w:rsidRPr="00706A8E" w:rsidRDefault="00706A8E" w:rsidP="00706A8E">
      <w:pPr>
        <w:pStyle w:val="ListParagraph"/>
        <w:numPr>
          <w:ilvl w:val="5"/>
          <w:numId w:val="1"/>
        </w:numPr>
        <w:jc w:val="both"/>
        <w:rPr>
          <w:u w:val="single"/>
        </w:rPr>
      </w:pPr>
      <w:r>
        <w:t xml:space="preserve">Based on protected characteristic; </w:t>
      </w:r>
    </w:p>
    <w:p w14:paraId="00A7841D" w14:textId="254676A1" w:rsidR="00706A8E" w:rsidRPr="00706A8E" w:rsidRDefault="00706A8E" w:rsidP="00706A8E">
      <w:pPr>
        <w:pStyle w:val="ListParagraph"/>
        <w:numPr>
          <w:ilvl w:val="5"/>
          <w:numId w:val="1"/>
        </w:numPr>
        <w:jc w:val="both"/>
        <w:rPr>
          <w:u w:val="single"/>
        </w:rPr>
      </w:pPr>
      <w:r>
        <w:t xml:space="preserve">Severe/pervasive enough to alter conditions of employment (reasonable person standard); and </w:t>
      </w:r>
    </w:p>
    <w:p w14:paraId="4343B7AB" w14:textId="602EF982" w:rsidR="00706A8E" w:rsidRPr="00080DBF" w:rsidRDefault="00706A8E" w:rsidP="00706A8E">
      <w:pPr>
        <w:pStyle w:val="ListParagraph"/>
        <w:numPr>
          <w:ilvl w:val="5"/>
          <w:numId w:val="1"/>
        </w:numPr>
        <w:jc w:val="both"/>
        <w:rPr>
          <w:u w:val="single"/>
        </w:rPr>
      </w:pPr>
      <w:r>
        <w:t>Employer is legally responsible (depends on harasser’s status)</w:t>
      </w:r>
    </w:p>
    <w:p w14:paraId="47BF0289" w14:textId="462D2523" w:rsidR="00080DBF" w:rsidRPr="00FD6693" w:rsidRDefault="00080DBF" w:rsidP="00080DBF">
      <w:pPr>
        <w:pStyle w:val="ListParagraph"/>
        <w:numPr>
          <w:ilvl w:val="6"/>
          <w:numId w:val="1"/>
        </w:numPr>
        <w:jc w:val="both"/>
        <w:rPr>
          <w:u w:val="single"/>
        </w:rPr>
      </w:pPr>
      <w:r>
        <w:t>Co-worker – knew/should have known</w:t>
      </w:r>
      <w:r>
        <w:t>/reported the conduct/witnessed</w:t>
      </w:r>
      <w:r>
        <w:t>;</w:t>
      </w:r>
    </w:p>
    <w:p w14:paraId="2E7CB591" w14:textId="40F49548" w:rsidR="00080DBF" w:rsidRPr="00080DBF" w:rsidRDefault="00080DBF" w:rsidP="00080DBF">
      <w:pPr>
        <w:pStyle w:val="ListParagraph"/>
        <w:numPr>
          <w:ilvl w:val="6"/>
          <w:numId w:val="1"/>
        </w:numPr>
        <w:jc w:val="both"/>
        <w:rPr>
          <w:u w:val="single"/>
        </w:rPr>
      </w:pPr>
      <w:r>
        <w:t xml:space="preserve">Supervisor – automatically liable, unless (1) no tangible employment action occurred and (2) reasonable care to prevent harassment (policies) and (3) employee unreasonably failed to take advantage of any preventative or corrective opportunities; </w:t>
      </w:r>
    </w:p>
    <w:p w14:paraId="5E7B6AC9" w14:textId="4D237AF3" w:rsidR="00080DBF" w:rsidRPr="00080DBF" w:rsidRDefault="00080DBF" w:rsidP="00080DBF">
      <w:pPr>
        <w:pStyle w:val="ListParagraph"/>
        <w:numPr>
          <w:ilvl w:val="5"/>
          <w:numId w:val="1"/>
        </w:numPr>
        <w:jc w:val="both"/>
        <w:rPr>
          <w:u w:val="single"/>
        </w:rPr>
      </w:pPr>
      <w:r>
        <w:t xml:space="preserve">5 Principles to avoid harassment: </w:t>
      </w:r>
    </w:p>
    <w:p w14:paraId="158B5C99" w14:textId="17CE8616" w:rsidR="00080DBF" w:rsidRPr="00080DBF" w:rsidRDefault="00080DBF" w:rsidP="00080DBF">
      <w:pPr>
        <w:pStyle w:val="ListParagraph"/>
        <w:numPr>
          <w:ilvl w:val="6"/>
          <w:numId w:val="1"/>
        </w:numPr>
        <w:jc w:val="both"/>
        <w:rPr>
          <w:u w:val="single"/>
        </w:rPr>
      </w:pPr>
      <w:r>
        <w:t>Committed/engaged leadership;</w:t>
      </w:r>
    </w:p>
    <w:p w14:paraId="7350CC9A" w14:textId="39AD73CF" w:rsidR="00080DBF" w:rsidRPr="00080DBF" w:rsidRDefault="00080DBF" w:rsidP="00080DBF">
      <w:pPr>
        <w:pStyle w:val="ListParagraph"/>
        <w:numPr>
          <w:ilvl w:val="6"/>
          <w:numId w:val="1"/>
        </w:numPr>
        <w:jc w:val="both"/>
        <w:rPr>
          <w:u w:val="single"/>
        </w:rPr>
      </w:pPr>
      <w:r>
        <w:t xml:space="preserve">Consistent and demonstrated accountability; </w:t>
      </w:r>
    </w:p>
    <w:p w14:paraId="20E3E2AB" w14:textId="2317D247" w:rsidR="00080DBF" w:rsidRPr="00080DBF" w:rsidRDefault="00080DBF" w:rsidP="00080DBF">
      <w:pPr>
        <w:pStyle w:val="ListParagraph"/>
        <w:numPr>
          <w:ilvl w:val="6"/>
          <w:numId w:val="1"/>
        </w:numPr>
        <w:jc w:val="both"/>
        <w:rPr>
          <w:u w:val="single"/>
        </w:rPr>
      </w:pPr>
      <w:r>
        <w:lastRenderedPageBreak/>
        <w:t xml:space="preserve">Strong, comprehensive harassment policies; </w:t>
      </w:r>
    </w:p>
    <w:p w14:paraId="5D3882F5" w14:textId="6D12C9EC" w:rsidR="00080DBF" w:rsidRPr="00080DBF" w:rsidRDefault="00080DBF" w:rsidP="00080DBF">
      <w:pPr>
        <w:pStyle w:val="ListParagraph"/>
        <w:numPr>
          <w:ilvl w:val="6"/>
          <w:numId w:val="1"/>
        </w:numPr>
        <w:jc w:val="both"/>
        <w:rPr>
          <w:u w:val="single"/>
        </w:rPr>
      </w:pPr>
      <w:r>
        <w:t>Trusted and accessible complaint procedure;</w:t>
      </w:r>
    </w:p>
    <w:p w14:paraId="20C9D8FA" w14:textId="246AE333" w:rsidR="00080DBF" w:rsidRPr="007254A6" w:rsidRDefault="00080DBF" w:rsidP="00080DBF">
      <w:pPr>
        <w:pStyle w:val="ListParagraph"/>
        <w:numPr>
          <w:ilvl w:val="6"/>
          <w:numId w:val="1"/>
        </w:numPr>
        <w:jc w:val="both"/>
        <w:rPr>
          <w:u w:val="single"/>
        </w:rPr>
      </w:pPr>
      <w:r>
        <w:t xml:space="preserve">Regular, interactive training tailored to org. </w:t>
      </w:r>
    </w:p>
    <w:p w14:paraId="6022E8D2" w14:textId="2FEBE181" w:rsidR="007254A6" w:rsidRPr="007254A6" w:rsidRDefault="007254A6" w:rsidP="007254A6">
      <w:pPr>
        <w:pStyle w:val="ListParagraph"/>
        <w:numPr>
          <w:ilvl w:val="4"/>
          <w:numId w:val="1"/>
        </w:numPr>
        <w:jc w:val="both"/>
        <w:rPr>
          <w:u w:val="single"/>
        </w:rPr>
      </w:pPr>
      <w:r>
        <w:t>Retaliation – employer cannot take action against employee because the employee:</w:t>
      </w:r>
    </w:p>
    <w:p w14:paraId="5EE6821E" w14:textId="1C4217F1" w:rsidR="007254A6" w:rsidRPr="007254A6" w:rsidRDefault="007254A6" w:rsidP="007254A6">
      <w:pPr>
        <w:pStyle w:val="ListParagraph"/>
        <w:numPr>
          <w:ilvl w:val="5"/>
          <w:numId w:val="1"/>
        </w:numPr>
        <w:jc w:val="both"/>
        <w:rPr>
          <w:u w:val="single"/>
        </w:rPr>
      </w:pPr>
      <w:r>
        <w:t>Filed charge under title VII</w:t>
      </w:r>
    </w:p>
    <w:p w14:paraId="606F460A" w14:textId="30016ABC" w:rsidR="007254A6" w:rsidRPr="007254A6" w:rsidRDefault="007254A6" w:rsidP="007254A6">
      <w:pPr>
        <w:pStyle w:val="ListParagraph"/>
        <w:numPr>
          <w:ilvl w:val="5"/>
          <w:numId w:val="1"/>
        </w:numPr>
        <w:jc w:val="both"/>
        <w:rPr>
          <w:u w:val="single"/>
        </w:rPr>
      </w:pPr>
      <w:r>
        <w:t xml:space="preserve">Participated in investigation; or </w:t>
      </w:r>
    </w:p>
    <w:p w14:paraId="2BCEE54C" w14:textId="39A14C41" w:rsidR="007254A6" w:rsidRPr="00321E3F" w:rsidRDefault="007254A6" w:rsidP="007254A6">
      <w:pPr>
        <w:pStyle w:val="ListParagraph"/>
        <w:numPr>
          <w:ilvl w:val="5"/>
          <w:numId w:val="1"/>
        </w:numPr>
        <w:jc w:val="both"/>
        <w:rPr>
          <w:u w:val="single"/>
        </w:rPr>
      </w:pPr>
      <w:r>
        <w:t>Opposed actions made unlawful under title VII.</w:t>
      </w:r>
    </w:p>
    <w:p w14:paraId="2E059A68" w14:textId="1732ADC7" w:rsidR="00321E3F" w:rsidRPr="00321E3F" w:rsidRDefault="00321E3F" w:rsidP="007254A6">
      <w:pPr>
        <w:pStyle w:val="ListParagraph"/>
        <w:numPr>
          <w:ilvl w:val="5"/>
          <w:numId w:val="1"/>
        </w:numPr>
        <w:jc w:val="both"/>
        <w:rPr>
          <w:u w:val="single"/>
        </w:rPr>
      </w:pPr>
      <w:r>
        <w:rPr>
          <w:b/>
          <w:bCs/>
        </w:rPr>
        <w:t>Monaghan – 11</w:t>
      </w:r>
      <w:r w:rsidRPr="00321E3F">
        <w:rPr>
          <w:b/>
          <w:bCs/>
          <w:vertAlign w:val="superscript"/>
        </w:rPr>
        <w:t>th</w:t>
      </w:r>
      <w:r>
        <w:rPr>
          <w:b/>
          <w:bCs/>
        </w:rPr>
        <w:t xml:space="preserve"> Circuit –</w:t>
      </w:r>
      <w:r>
        <w:t xml:space="preserve"> retaliation or adverse employment action is material is it “might well have dissuaded a reasonable worker from making or supporting a charge of discrimination”</w:t>
      </w:r>
    </w:p>
    <w:p w14:paraId="7CFD1BD0" w14:textId="0854C6BC" w:rsidR="00321E3F" w:rsidRPr="00321E3F" w:rsidRDefault="00321E3F" w:rsidP="00321E3F">
      <w:pPr>
        <w:pStyle w:val="ListParagraph"/>
        <w:numPr>
          <w:ilvl w:val="3"/>
          <w:numId w:val="1"/>
        </w:numPr>
        <w:jc w:val="both"/>
        <w:rPr>
          <w:u w:val="single"/>
        </w:rPr>
      </w:pPr>
      <w:r>
        <w:t xml:space="preserve">Pregnancy Discrimination Act (part of Title VII) – right to be treated the same as nonpregnant employees. </w:t>
      </w:r>
    </w:p>
    <w:p w14:paraId="655F30A7" w14:textId="2929C095" w:rsidR="00321E3F" w:rsidRPr="00321E3F" w:rsidRDefault="00321E3F" w:rsidP="00321E3F">
      <w:pPr>
        <w:pStyle w:val="ListParagraph"/>
        <w:numPr>
          <w:ilvl w:val="5"/>
          <w:numId w:val="1"/>
        </w:numPr>
        <w:jc w:val="both"/>
        <w:rPr>
          <w:u w:val="single"/>
        </w:rPr>
      </w:pPr>
      <w:r>
        <w:t xml:space="preserve">No duty under Title VII to accommodate pregnant women if they do not already accommodate disabled employees. </w:t>
      </w:r>
    </w:p>
    <w:p w14:paraId="13042238" w14:textId="0408D0BD" w:rsidR="00321E3F" w:rsidRPr="00321E3F" w:rsidRDefault="00321E3F" w:rsidP="00321E3F">
      <w:pPr>
        <w:pStyle w:val="ListParagraph"/>
        <w:numPr>
          <w:ilvl w:val="5"/>
          <w:numId w:val="1"/>
        </w:numPr>
        <w:jc w:val="both"/>
        <w:rPr>
          <w:u w:val="single"/>
        </w:rPr>
      </w:pPr>
      <w:r>
        <w:t>May be actionable if you deny accommodations you routinely grant to non-pregnant employees.</w:t>
      </w:r>
    </w:p>
    <w:p w14:paraId="125895AB" w14:textId="304D8B32" w:rsidR="00321E3F" w:rsidRPr="00321E3F" w:rsidRDefault="00321E3F" w:rsidP="00321E3F">
      <w:pPr>
        <w:pStyle w:val="ListParagraph"/>
        <w:numPr>
          <w:ilvl w:val="5"/>
          <w:numId w:val="1"/>
        </w:numPr>
        <w:jc w:val="both"/>
        <w:rPr>
          <w:u w:val="single"/>
        </w:rPr>
      </w:pPr>
      <w:r w:rsidRPr="00321E3F">
        <w:rPr>
          <w:b/>
          <w:bCs/>
        </w:rPr>
        <w:t>Hicks</w:t>
      </w:r>
      <w:r>
        <w:t xml:space="preserve"> – police officer placed on patrol after childbirth and vest interfered with breastfeeding. Asked for desk job, denied, resigned. Don’t have to accommodate breastfeeding, but they showed that they did provide accommodations to others. </w:t>
      </w:r>
    </w:p>
    <w:p w14:paraId="1DD67B84" w14:textId="177FEAAB" w:rsidR="00321E3F" w:rsidRPr="00321E3F" w:rsidRDefault="00321E3F" w:rsidP="00321E3F">
      <w:pPr>
        <w:pStyle w:val="ListParagraph"/>
        <w:numPr>
          <w:ilvl w:val="5"/>
          <w:numId w:val="1"/>
        </w:numPr>
        <w:jc w:val="both"/>
        <w:rPr>
          <w:u w:val="single"/>
        </w:rPr>
      </w:pPr>
      <w:r>
        <w:rPr>
          <w:b/>
          <w:bCs/>
        </w:rPr>
        <w:t>Modified by Pregnant Works Fairness Act.</w:t>
      </w:r>
      <w:r>
        <w:t xml:space="preserve"> </w:t>
      </w:r>
    </w:p>
    <w:p w14:paraId="7F3A2503" w14:textId="1FFF7AA1" w:rsidR="00321E3F" w:rsidRPr="00321E3F" w:rsidRDefault="00321E3F" w:rsidP="00321E3F">
      <w:pPr>
        <w:pStyle w:val="ListParagraph"/>
        <w:numPr>
          <w:ilvl w:val="3"/>
          <w:numId w:val="1"/>
        </w:numPr>
        <w:jc w:val="both"/>
        <w:rPr>
          <w:u w:val="single"/>
        </w:rPr>
      </w:pPr>
      <w:r>
        <w:t xml:space="preserve">Remedies under Title VII – back pay, front pay, restored benefits, reinstatement, attorneys fees/costs, equitable relief. </w:t>
      </w:r>
    </w:p>
    <w:p w14:paraId="31BDA506" w14:textId="2259CDCC" w:rsidR="00321E3F" w:rsidRPr="00321E3F" w:rsidRDefault="00321E3F" w:rsidP="00321E3F">
      <w:pPr>
        <w:pStyle w:val="ListParagraph"/>
        <w:numPr>
          <w:ilvl w:val="3"/>
          <w:numId w:val="1"/>
        </w:numPr>
        <w:jc w:val="both"/>
        <w:rPr>
          <w:u w:val="single"/>
        </w:rPr>
      </w:pPr>
      <w:r>
        <w:t xml:space="preserve">Timing – SOL is 300 days of action; </w:t>
      </w:r>
    </w:p>
    <w:p w14:paraId="3411296F" w14:textId="43F3B347" w:rsidR="00321E3F" w:rsidRPr="00321E3F" w:rsidRDefault="00321E3F" w:rsidP="00321E3F">
      <w:pPr>
        <w:pStyle w:val="ListParagraph"/>
        <w:numPr>
          <w:ilvl w:val="4"/>
          <w:numId w:val="1"/>
        </w:numPr>
        <w:jc w:val="both"/>
        <w:rPr>
          <w:u w:val="single"/>
        </w:rPr>
      </w:pPr>
      <w:r>
        <w:t xml:space="preserve">EEOC will investigate and issue determination of cause; </w:t>
      </w:r>
    </w:p>
    <w:p w14:paraId="4377987A" w14:textId="14AB6CF1" w:rsidR="00321E3F" w:rsidRPr="00321E3F" w:rsidRDefault="00321E3F" w:rsidP="00321E3F">
      <w:pPr>
        <w:pStyle w:val="ListParagraph"/>
        <w:numPr>
          <w:ilvl w:val="4"/>
          <w:numId w:val="1"/>
        </w:numPr>
        <w:jc w:val="both"/>
        <w:rPr>
          <w:u w:val="single"/>
        </w:rPr>
      </w:pPr>
      <w:r>
        <w:t xml:space="preserve">Employee gets right to sue letter from EEOC – then has 90 days to file lawsuit. </w:t>
      </w:r>
    </w:p>
    <w:p w14:paraId="1A45BEA5" w14:textId="54459914" w:rsidR="00321E3F" w:rsidRPr="00321E3F" w:rsidRDefault="00321E3F" w:rsidP="00321E3F">
      <w:pPr>
        <w:pStyle w:val="ListParagraph"/>
        <w:numPr>
          <w:ilvl w:val="2"/>
          <w:numId w:val="1"/>
        </w:numPr>
        <w:jc w:val="both"/>
        <w:rPr>
          <w:u w:val="single"/>
        </w:rPr>
      </w:pPr>
      <w:r>
        <w:t xml:space="preserve">Pregnant Workers Fairness Act (NOT title VII, standalone) </w:t>
      </w:r>
    </w:p>
    <w:p w14:paraId="7FA27C75" w14:textId="1B3DD8E7" w:rsidR="00321E3F" w:rsidRPr="00321E3F" w:rsidRDefault="00321E3F" w:rsidP="00321E3F">
      <w:pPr>
        <w:pStyle w:val="ListParagraph"/>
        <w:numPr>
          <w:ilvl w:val="3"/>
          <w:numId w:val="1"/>
        </w:numPr>
        <w:jc w:val="both"/>
        <w:rPr>
          <w:u w:val="single"/>
        </w:rPr>
      </w:pPr>
      <w:r>
        <w:t xml:space="preserve">Requires reasonable accommodation of pregnant/postpartum employee with a </w:t>
      </w:r>
      <w:r>
        <w:rPr>
          <w:u w:val="single"/>
        </w:rPr>
        <w:t>known limitation</w:t>
      </w:r>
      <w:r>
        <w:t xml:space="preserve"> unless undue hardship on employer. </w:t>
      </w:r>
      <w:r w:rsidRPr="00321E3F">
        <w:rPr>
          <w:b/>
          <w:bCs/>
        </w:rPr>
        <w:t>Requires interactive process – discuss options.</w:t>
      </w:r>
    </w:p>
    <w:p w14:paraId="3C85EA98" w14:textId="1C1CBBC0" w:rsidR="00321E3F" w:rsidRPr="00321E3F" w:rsidRDefault="00321E3F" w:rsidP="00321E3F">
      <w:pPr>
        <w:pStyle w:val="ListParagraph"/>
        <w:numPr>
          <w:ilvl w:val="3"/>
          <w:numId w:val="1"/>
        </w:numPr>
        <w:jc w:val="both"/>
        <w:rPr>
          <w:u w:val="single"/>
        </w:rPr>
      </w:pPr>
      <w:r>
        <w:t xml:space="preserve">Known limitation – physical/mental condition arising out of pregnancy/childbirth/related medical condition you’ve communicated to the employer. </w:t>
      </w:r>
    </w:p>
    <w:p w14:paraId="7160AC38" w14:textId="6BCE40D0" w:rsidR="00321E3F" w:rsidRPr="00321E3F" w:rsidRDefault="00321E3F" w:rsidP="00321E3F">
      <w:pPr>
        <w:pStyle w:val="ListParagraph"/>
        <w:numPr>
          <w:ilvl w:val="4"/>
          <w:numId w:val="1"/>
        </w:numPr>
        <w:jc w:val="both"/>
        <w:rPr>
          <w:u w:val="single"/>
        </w:rPr>
      </w:pPr>
      <w:r>
        <w:t>Limitation does not mean disability – much broader (morning sickness, lifting restrictions, PP depression)</w:t>
      </w:r>
    </w:p>
    <w:p w14:paraId="33326B17" w14:textId="2A214683" w:rsidR="00321E3F" w:rsidRPr="00321E3F" w:rsidRDefault="00321E3F" w:rsidP="00321E3F">
      <w:pPr>
        <w:pStyle w:val="ListParagraph"/>
        <w:numPr>
          <w:ilvl w:val="3"/>
          <w:numId w:val="1"/>
        </w:numPr>
        <w:jc w:val="both"/>
        <w:rPr>
          <w:u w:val="single"/>
        </w:rPr>
      </w:pPr>
      <w:r>
        <w:t>Employers cannot:</w:t>
      </w:r>
    </w:p>
    <w:p w14:paraId="23D236FA" w14:textId="287B9A98" w:rsidR="00321E3F" w:rsidRPr="00321E3F" w:rsidRDefault="00321E3F" w:rsidP="00321E3F">
      <w:pPr>
        <w:pStyle w:val="ListParagraph"/>
        <w:numPr>
          <w:ilvl w:val="4"/>
          <w:numId w:val="1"/>
        </w:numPr>
        <w:jc w:val="both"/>
        <w:rPr>
          <w:u w:val="single"/>
        </w:rPr>
      </w:pPr>
      <w:r>
        <w:t xml:space="preserve">Require specific accommodation that is not determined through interactive process; </w:t>
      </w:r>
    </w:p>
    <w:p w14:paraId="132DC8FB" w14:textId="11F49B6B" w:rsidR="00321E3F" w:rsidRPr="00321E3F" w:rsidRDefault="00321E3F" w:rsidP="00321E3F">
      <w:pPr>
        <w:pStyle w:val="ListParagraph"/>
        <w:numPr>
          <w:ilvl w:val="4"/>
          <w:numId w:val="1"/>
        </w:numPr>
        <w:jc w:val="both"/>
        <w:rPr>
          <w:u w:val="single"/>
        </w:rPr>
      </w:pPr>
      <w:r>
        <w:t xml:space="preserve">Deny employer opportunities based on need to accommodate; </w:t>
      </w:r>
    </w:p>
    <w:p w14:paraId="26EC5893" w14:textId="45214E91" w:rsidR="00321E3F" w:rsidRPr="00321E3F" w:rsidRDefault="00321E3F" w:rsidP="00321E3F">
      <w:pPr>
        <w:pStyle w:val="ListParagraph"/>
        <w:numPr>
          <w:ilvl w:val="4"/>
          <w:numId w:val="1"/>
        </w:numPr>
        <w:jc w:val="both"/>
        <w:rPr>
          <w:u w:val="single"/>
        </w:rPr>
      </w:pPr>
      <w:r>
        <w:lastRenderedPageBreak/>
        <w:t xml:space="preserve">Cannot require leave, whether paid or unpaid, if another accommodation can be met; </w:t>
      </w:r>
    </w:p>
    <w:p w14:paraId="7B66E7B7" w14:textId="000CB88B" w:rsidR="00321E3F" w:rsidRPr="00321E3F" w:rsidRDefault="00321E3F" w:rsidP="00321E3F">
      <w:pPr>
        <w:pStyle w:val="ListParagraph"/>
        <w:numPr>
          <w:ilvl w:val="4"/>
          <w:numId w:val="1"/>
        </w:numPr>
        <w:jc w:val="both"/>
        <w:rPr>
          <w:u w:val="single"/>
        </w:rPr>
      </w:pPr>
      <w:r>
        <w:t xml:space="preserve">Take adverse action as result of request; </w:t>
      </w:r>
    </w:p>
    <w:p w14:paraId="281BCFAA" w14:textId="37007921" w:rsidR="00321E3F" w:rsidRPr="00321E3F" w:rsidRDefault="00321E3F" w:rsidP="00321E3F">
      <w:pPr>
        <w:pStyle w:val="ListParagraph"/>
        <w:numPr>
          <w:ilvl w:val="4"/>
          <w:numId w:val="1"/>
        </w:numPr>
        <w:jc w:val="both"/>
        <w:rPr>
          <w:u w:val="single"/>
        </w:rPr>
      </w:pPr>
      <w:r>
        <w:t xml:space="preserve">Retaliate; </w:t>
      </w:r>
    </w:p>
    <w:p w14:paraId="610F20A5" w14:textId="5C931739" w:rsidR="00321E3F" w:rsidRPr="00321E3F" w:rsidRDefault="00321E3F" w:rsidP="00321E3F">
      <w:pPr>
        <w:pStyle w:val="ListParagraph"/>
        <w:numPr>
          <w:ilvl w:val="4"/>
          <w:numId w:val="1"/>
        </w:numPr>
        <w:jc w:val="both"/>
        <w:rPr>
          <w:u w:val="single"/>
        </w:rPr>
      </w:pPr>
      <w:r>
        <w:t xml:space="preserve">Coerce/intimidate/threaten/interfere with rights. </w:t>
      </w:r>
    </w:p>
    <w:p w14:paraId="0EE63060" w14:textId="12770B47" w:rsidR="00321E3F" w:rsidRPr="00321E3F" w:rsidRDefault="00321E3F" w:rsidP="00321E3F">
      <w:pPr>
        <w:pStyle w:val="ListParagraph"/>
        <w:numPr>
          <w:ilvl w:val="3"/>
          <w:numId w:val="1"/>
        </w:numPr>
        <w:jc w:val="both"/>
        <w:rPr>
          <w:u w:val="single"/>
        </w:rPr>
      </w:pPr>
      <w:r w:rsidRPr="00321E3F">
        <w:rPr>
          <w:b/>
          <w:bCs/>
        </w:rPr>
        <w:t>PUMP Act</w:t>
      </w:r>
      <w:r>
        <w:t xml:space="preserve"> – separate and under Fair Labor Standards Act – requires reasonable break time outside of bathroom to express breast milk for 1 year following birth. Expanded protections to exempt employees.</w:t>
      </w:r>
    </w:p>
    <w:p w14:paraId="03207A94" w14:textId="3E617194" w:rsidR="00321E3F" w:rsidRPr="00321E3F" w:rsidRDefault="00321E3F" w:rsidP="00321E3F">
      <w:pPr>
        <w:pStyle w:val="ListParagraph"/>
        <w:numPr>
          <w:ilvl w:val="4"/>
          <w:numId w:val="1"/>
        </w:numPr>
        <w:jc w:val="both"/>
        <w:rPr>
          <w:u w:val="single"/>
        </w:rPr>
      </w:pPr>
      <w:r>
        <w:t xml:space="preserve">Don’t have to pay them during that time if they are completely relieved from duty during the break (unless they are entitled to paid break time.) </w:t>
      </w:r>
    </w:p>
    <w:p w14:paraId="60893600" w14:textId="107DC1DB" w:rsidR="00321E3F" w:rsidRPr="00321E3F" w:rsidRDefault="00321E3F" w:rsidP="00321E3F">
      <w:pPr>
        <w:pStyle w:val="ListParagraph"/>
        <w:numPr>
          <w:ilvl w:val="2"/>
          <w:numId w:val="1"/>
        </w:numPr>
        <w:jc w:val="both"/>
        <w:rPr>
          <w:u w:val="single"/>
        </w:rPr>
      </w:pPr>
      <w:r>
        <w:rPr>
          <w:b/>
          <w:bCs/>
        </w:rPr>
        <w:t xml:space="preserve">Lilly Ledbetter - </w:t>
      </w:r>
      <w:r>
        <w:t xml:space="preserve">Fair Pay Act of 2009 – actionable discrimination may occur each time employee is affected by discriminatory compensation decision (each time its paid). Then have 300 days from date of paycheck to file charge with EEOC. </w:t>
      </w:r>
    </w:p>
    <w:p w14:paraId="0507EB06" w14:textId="10E1A13F" w:rsidR="00321E3F" w:rsidRPr="00321E3F" w:rsidRDefault="00321E3F" w:rsidP="00321E3F">
      <w:pPr>
        <w:pStyle w:val="ListParagraph"/>
        <w:numPr>
          <w:ilvl w:val="2"/>
          <w:numId w:val="1"/>
        </w:numPr>
        <w:jc w:val="both"/>
        <w:rPr>
          <w:u w:val="single"/>
        </w:rPr>
      </w:pPr>
      <w:r w:rsidRPr="00321E3F">
        <w:t xml:space="preserve">Equal Pay Act </w:t>
      </w:r>
      <w:r>
        <w:t xml:space="preserve">– </w:t>
      </w:r>
      <w:r>
        <w:rPr>
          <w:b/>
          <w:bCs/>
        </w:rPr>
        <w:t>GENDER ONLY</w:t>
      </w:r>
      <w:r>
        <w:t xml:space="preserve"> – workers doing equal work must be paid equal wages. </w:t>
      </w:r>
    </w:p>
    <w:p w14:paraId="31D55AB1" w14:textId="79C80E6C" w:rsidR="00321E3F" w:rsidRPr="00321E3F" w:rsidRDefault="00321E3F" w:rsidP="00321E3F">
      <w:pPr>
        <w:pStyle w:val="ListParagraph"/>
        <w:numPr>
          <w:ilvl w:val="3"/>
          <w:numId w:val="1"/>
        </w:numPr>
        <w:jc w:val="both"/>
        <w:rPr>
          <w:u w:val="single"/>
        </w:rPr>
      </w:pPr>
      <w:r>
        <w:t xml:space="preserve">You can pursue under Equal Pay or Title VII. </w:t>
      </w:r>
    </w:p>
    <w:p w14:paraId="08FB8F64" w14:textId="3F11C3DF" w:rsidR="00321E3F" w:rsidRPr="00321E3F" w:rsidRDefault="00321E3F" w:rsidP="00321E3F">
      <w:pPr>
        <w:pStyle w:val="ListParagraph"/>
        <w:numPr>
          <w:ilvl w:val="3"/>
          <w:numId w:val="1"/>
        </w:numPr>
        <w:jc w:val="both"/>
        <w:rPr>
          <w:u w:val="single"/>
        </w:rPr>
      </w:pPr>
      <w:r>
        <w:t xml:space="preserve">No employer shall discriminate (1) on basis of sex, (2) within an establishment, (3) for work performed under similar working conditions, and (4) requires equal skill/effort/responsibility. </w:t>
      </w:r>
    </w:p>
    <w:p w14:paraId="08D8B9F4" w14:textId="1FDB86AD" w:rsidR="00321E3F" w:rsidRPr="00321E3F" w:rsidRDefault="00321E3F" w:rsidP="00321E3F">
      <w:pPr>
        <w:pStyle w:val="ListParagraph"/>
        <w:numPr>
          <w:ilvl w:val="3"/>
          <w:numId w:val="1"/>
        </w:numPr>
        <w:jc w:val="both"/>
        <w:rPr>
          <w:u w:val="single"/>
        </w:rPr>
      </w:pPr>
      <w:r>
        <w:t xml:space="preserve">Unequal pay is allowed with (1) seniority system, (2) merit system, (3) measures earning by quantity/quality, or (4) any other differential based on other than sex. </w:t>
      </w:r>
    </w:p>
    <w:p w14:paraId="48530ADA" w14:textId="4C30D94D" w:rsidR="00321E3F" w:rsidRPr="00321E3F" w:rsidRDefault="00321E3F" w:rsidP="00321E3F">
      <w:pPr>
        <w:pStyle w:val="ListParagraph"/>
        <w:numPr>
          <w:ilvl w:val="3"/>
          <w:numId w:val="1"/>
        </w:numPr>
        <w:jc w:val="both"/>
        <w:rPr>
          <w:u w:val="single"/>
        </w:rPr>
      </w:pPr>
      <w:r>
        <w:t xml:space="preserve">Liability – employer who permits employer to work, or working directly/indirectly in interest of employee (i.e., managers.) </w:t>
      </w:r>
    </w:p>
    <w:p w14:paraId="784DC83E" w14:textId="17CA2194" w:rsidR="00321E3F" w:rsidRPr="00321E3F" w:rsidRDefault="00321E3F" w:rsidP="00321E3F">
      <w:pPr>
        <w:pStyle w:val="ListParagraph"/>
        <w:numPr>
          <w:ilvl w:val="3"/>
          <w:numId w:val="1"/>
        </w:numPr>
        <w:jc w:val="both"/>
        <w:rPr>
          <w:u w:val="single"/>
        </w:rPr>
      </w:pPr>
      <w:r>
        <w:t xml:space="preserve">Remedies – difference in compensation, liquidated damaged (double) and </w:t>
      </w:r>
      <w:proofErr w:type="spellStart"/>
      <w:r>
        <w:t>attorneys</w:t>
      </w:r>
      <w:proofErr w:type="spellEnd"/>
      <w:r>
        <w:t xml:space="preserve"> fees/costs. </w:t>
      </w:r>
    </w:p>
    <w:p w14:paraId="2D9746E9" w14:textId="2D1B040D" w:rsidR="00321E3F" w:rsidRPr="00321E3F" w:rsidRDefault="00321E3F" w:rsidP="00321E3F">
      <w:pPr>
        <w:pStyle w:val="ListParagraph"/>
        <w:numPr>
          <w:ilvl w:val="3"/>
          <w:numId w:val="1"/>
        </w:numPr>
        <w:jc w:val="both"/>
        <w:rPr>
          <w:u w:val="single"/>
        </w:rPr>
      </w:pPr>
      <w:r>
        <w:t xml:space="preserve">SOL – </w:t>
      </w:r>
      <w:r w:rsidRPr="00321E3F">
        <w:rPr>
          <w:b/>
          <w:bCs/>
        </w:rPr>
        <w:t>must commence within 2 years, or for willful violations 3 years.</w:t>
      </w:r>
      <w:r>
        <w:t xml:space="preserve"> No duty to go through EEOC process. </w:t>
      </w:r>
    </w:p>
    <w:p w14:paraId="79A4299A" w14:textId="1A3D4B4B" w:rsidR="00321E3F" w:rsidRPr="00321E3F" w:rsidRDefault="00321E3F" w:rsidP="00321E3F">
      <w:pPr>
        <w:pStyle w:val="ListParagraph"/>
        <w:numPr>
          <w:ilvl w:val="2"/>
          <w:numId w:val="1"/>
        </w:numPr>
        <w:jc w:val="both"/>
        <w:rPr>
          <w:u w:val="single"/>
        </w:rPr>
      </w:pPr>
      <w:r>
        <w:t>Age Discrimination in Employment Act (ADEA)</w:t>
      </w:r>
    </w:p>
    <w:p w14:paraId="7F98A463" w14:textId="3D682FDA" w:rsidR="00321E3F" w:rsidRPr="00321E3F" w:rsidRDefault="00321E3F" w:rsidP="00321E3F">
      <w:pPr>
        <w:pStyle w:val="ListParagraph"/>
        <w:numPr>
          <w:ilvl w:val="3"/>
          <w:numId w:val="1"/>
        </w:numPr>
        <w:jc w:val="both"/>
        <w:rPr>
          <w:u w:val="single"/>
        </w:rPr>
      </w:pPr>
      <w:r>
        <w:t xml:space="preserve">40 years or older, job actions identical to Title VII. </w:t>
      </w:r>
    </w:p>
    <w:p w14:paraId="6C3D60D0" w14:textId="013BA609" w:rsidR="00321E3F" w:rsidRPr="00321E3F" w:rsidRDefault="00321E3F" w:rsidP="00321E3F">
      <w:pPr>
        <w:pStyle w:val="ListParagraph"/>
        <w:numPr>
          <w:ilvl w:val="3"/>
          <w:numId w:val="1"/>
        </w:numPr>
        <w:jc w:val="both"/>
        <w:rPr>
          <w:u w:val="single"/>
        </w:rPr>
      </w:pPr>
      <w:r>
        <w:t xml:space="preserve">Cannot show age as </w:t>
      </w:r>
      <w:r>
        <w:rPr>
          <w:b/>
          <w:bCs/>
        </w:rPr>
        <w:t>motivating</w:t>
      </w:r>
      <w:r>
        <w:t xml:space="preserve"> factor – </w:t>
      </w:r>
      <w:r w:rsidRPr="00321E3F">
        <w:rPr>
          <w:b/>
          <w:bCs/>
        </w:rPr>
        <w:t>must be BUT FOR</w:t>
      </w:r>
      <w:r>
        <w:t xml:space="preserve">. </w:t>
      </w:r>
    </w:p>
    <w:p w14:paraId="5FFC283B" w14:textId="2F261264" w:rsidR="00321E3F" w:rsidRPr="00321E3F" w:rsidRDefault="00321E3F" w:rsidP="00321E3F">
      <w:pPr>
        <w:pStyle w:val="ListParagraph"/>
        <w:numPr>
          <w:ilvl w:val="3"/>
          <w:numId w:val="1"/>
        </w:numPr>
        <w:jc w:val="both"/>
        <w:rPr>
          <w:u w:val="single"/>
        </w:rPr>
      </w:pPr>
      <w:r>
        <w:t xml:space="preserve">ADEA does not cover </w:t>
      </w:r>
      <w:r w:rsidRPr="00321E3F">
        <w:rPr>
          <w:i/>
          <w:iCs/>
        </w:rPr>
        <w:t>applicants</w:t>
      </w:r>
      <w:r>
        <w:t xml:space="preserve"> arguing disparate impact (split courts)</w:t>
      </w:r>
    </w:p>
    <w:p w14:paraId="28F03CC8" w14:textId="77777777" w:rsidR="00321E3F" w:rsidRPr="00321E3F" w:rsidRDefault="00321E3F" w:rsidP="00321E3F">
      <w:pPr>
        <w:pStyle w:val="ListParagraph"/>
        <w:numPr>
          <w:ilvl w:val="3"/>
          <w:numId w:val="1"/>
        </w:numPr>
        <w:jc w:val="both"/>
        <w:rPr>
          <w:u w:val="single"/>
        </w:rPr>
      </w:pPr>
      <w:r>
        <w:t>Exceptions:</w:t>
      </w:r>
    </w:p>
    <w:p w14:paraId="5415AE8B" w14:textId="3FAB47DA" w:rsidR="00321E3F" w:rsidRPr="00321E3F" w:rsidRDefault="00321E3F" w:rsidP="00321E3F">
      <w:pPr>
        <w:pStyle w:val="ListParagraph"/>
        <w:numPr>
          <w:ilvl w:val="4"/>
          <w:numId w:val="1"/>
        </w:numPr>
        <w:jc w:val="both"/>
        <w:rPr>
          <w:u w:val="single"/>
        </w:rPr>
      </w:pPr>
      <w:r>
        <w:t xml:space="preserve">Can apply BFOQ if reasonably necessary for operation of particular business. </w:t>
      </w:r>
    </w:p>
    <w:p w14:paraId="5C64ECBB" w14:textId="1E483C10" w:rsidR="00321E3F" w:rsidRPr="00321E3F" w:rsidRDefault="00321E3F" w:rsidP="00321E3F">
      <w:pPr>
        <w:pStyle w:val="ListParagraph"/>
        <w:numPr>
          <w:ilvl w:val="4"/>
          <w:numId w:val="1"/>
        </w:numPr>
        <w:jc w:val="both"/>
        <w:rPr>
          <w:u w:val="single"/>
        </w:rPr>
      </w:pPr>
      <w:r>
        <w:t xml:space="preserve">Based on reasonable factor other than age; </w:t>
      </w:r>
    </w:p>
    <w:p w14:paraId="72E10F36" w14:textId="1629AE5D" w:rsidR="00321E3F" w:rsidRPr="00321E3F" w:rsidRDefault="00321E3F" w:rsidP="00321E3F">
      <w:pPr>
        <w:pStyle w:val="ListParagraph"/>
        <w:numPr>
          <w:ilvl w:val="4"/>
          <w:numId w:val="1"/>
        </w:numPr>
        <w:jc w:val="both"/>
        <w:rPr>
          <w:u w:val="single"/>
        </w:rPr>
      </w:pPr>
      <w:r>
        <w:t xml:space="preserve">Terms of bona fide seniority system; </w:t>
      </w:r>
    </w:p>
    <w:p w14:paraId="0DFC4629" w14:textId="5ECF665C" w:rsidR="00321E3F" w:rsidRPr="00321E3F" w:rsidRDefault="00321E3F" w:rsidP="00321E3F">
      <w:pPr>
        <w:pStyle w:val="ListParagraph"/>
        <w:numPr>
          <w:ilvl w:val="4"/>
          <w:numId w:val="1"/>
        </w:numPr>
        <w:jc w:val="both"/>
        <w:rPr>
          <w:u w:val="single"/>
        </w:rPr>
      </w:pPr>
      <w:r>
        <w:t xml:space="preserve">Disparate impact applies from application of equal terms of benefit plan. </w:t>
      </w:r>
    </w:p>
    <w:p w14:paraId="148221D4" w14:textId="29127A41" w:rsidR="00321E3F" w:rsidRPr="00321E3F" w:rsidRDefault="00321E3F" w:rsidP="00321E3F">
      <w:pPr>
        <w:pStyle w:val="ListParagraph"/>
        <w:numPr>
          <w:ilvl w:val="3"/>
          <w:numId w:val="1"/>
        </w:numPr>
        <w:jc w:val="both"/>
        <w:rPr>
          <w:u w:val="single"/>
        </w:rPr>
      </w:pPr>
      <w:r>
        <w:t xml:space="preserve">Liable parties – not individual managers. </w:t>
      </w:r>
    </w:p>
    <w:p w14:paraId="30EFF6C3" w14:textId="663B7427" w:rsidR="00321E3F" w:rsidRPr="00321E3F" w:rsidRDefault="00321E3F" w:rsidP="00321E3F">
      <w:pPr>
        <w:pStyle w:val="ListParagraph"/>
        <w:numPr>
          <w:ilvl w:val="3"/>
          <w:numId w:val="1"/>
        </w:numPr>
        <w:jc w:val="both"/>
        <w:rPr>
          <w:u w:val="single"/>
        </w:rPr>
      </w:pPr>
      <w:r>
        <w:t xml:space="preserve">Remedies – same for Title VII, but if willful, liquidated damages. </w:t>
      </w:r>
    </w:p>
    <w:p w14:paraId="6D31156A" w14:textId="466B76A3" w:rsidR="00321E3F" w:rsidRPr="00321E3F" w:rsidRDefault="00321E3F" w:rsidP="00321E3F">
      <w:pPr>
        <w:pStyle w:val="ListParagraph"/>
        <w:numPr>
          <w:ilvl w:val="3"/>
          <w:numId w:val="1"/>
        </w:numPr>
        <w:jc w:val="both"/>
        <w:rPr>
          <w:u w:val="single"/>
        </w:rPr>
      </w:pPr>
      <w:r>
        <w:lastRenderedPageBreak/>
        <w:t>SOL – Charge within 300 days with EEOC, but you may file immediately upon 60 days after charge filed (</w:t>
      </w:r>
      <w:r w:rsidRPr="00321E3F">
        <w:rPr>
          <w:b/>
          <w:bCs/>
        </w:rPr>
        <w:t>don’t need letter</w:t>
      </w:r>
      <w:r>
        <w:t xml:space="preserve">). </w:t>
      </w:r>
    </w:p>
    <w:p w14:paraId="28B8B1BF" w14:textId="1E420F9C" w:rsidR="00321E3F" w:rsidRPr="00321E3F" w:rsidRDefault="00321E3F" w:rsidP="00321E3F">
      <w:pPr>
        <w:pStyle w:val="ListParagraph"/>
        <w:numPr>
          <w:ilvl w:val="2"/>
          <w:numId w:val="1"/>
        </w:numPr>
        <w:jc w:val="both"/>
        <w:rPr>
          <w:u w:val="single"/>
        </w:rPr>
      </w:pPr>
      <w:r>
        <w:t xml:space="preserve">Americans with Disabilities Act (ADA) – Over 15 employees </w:t>
      </w:r>
    </w:p>
    <w:p w14:paraId="0D80672A" w14:textId="433CA4F7" w:rsidR="00321E3F" w:rsidRPr="00321E3F" w:rsidRDefault="00321E3F" w:rsidP="00321E3F">
      <w:pPr>
        <w:pStyle w:val="ListParagraph"/>
        <w:numPr>
          <w:ilvl w:val="3"/>
          <w:numId w:val="1"/>
        </w:numPr>
        <w:jc w:val="both"/>
        <w:rPr>
          <w:u w:val="single"/>
        </w:rPr>
      </w:pPr>
      <w:r>
        <w:t xml:space="preserve">Title II of ADA covers all employees regardless of size. </w:t>
      </w:r>
      <w:r w:rsidR="006D3AE1">
        <w:t>(Administration of public services)</w:t>
      </w:r>
    </w:p>
    <w:p w14:paraId="2757C451" w14:textId="08D4CB63" w:rsidR="00321E3F" w:rsidRPr="00321E3F" w:rsidRDefault="00321E3F" w:rsidP="00321E3F">
      <w:pPr>
        <w:pStyle w:val="ListParagraph"/>
        <w:numPr>
          <w:ilvl w:val="3"/>
          <w:numId w:val="1"/>
        </w:numPr>
        <w:jc w:val="both"/>
        <w:rPr>
          <w:u w:val="single"/>
        </w:rPr>
      </w:pPr>
      <w:r>
        <w:t xml:space="preserve">Same actions under Title VII prohibited under ADA. </w:t>
      </w:r>
    </w:p>
    <w:p w14:paraId="07A65164" w14:textId="227668D9" w:rsidR="00321E3F" w:rsidRPr="00321E3F" w:rsidRDefault="00321E3F" w:rsidP="00321E3F">
      <w:pPr>
        <w:pStyle w:val="ListParagraph"/>
        <w:numPr>
          <w:ilvl w:val="3"/>
          <w:numId w:val="1"/>
        </w:numPr>
        <w:jc w:val="both"/>
        <w:rPr>
          <w:u w:val="single"/>
        </w:rPr>
      </w:pPr>
      <w:r>
        <w:t xml:space="preserve">Showing a claim- qualified employee with disability: </w:t>
      </w:r>
    </w:p>
    <w:p w14:paraId="1ED24774" w14:textId="29ECD00A" w:rsidR="00321E3F" w:rsidRPr="00321E3F" w:rsidRDefault="00321E3F" w:rsidP="00321E3F">
      <w:pPr>
        <w:pStyle w:val="ListParagraph"/>
        <w:numPr>
          <w:ilvl w:val="4"/>
          <w:numId w:val="1"/>
        </w:numPr>
        <w:jc w:val="both"/>
        <w:rPr>
          <w:u w:val="single"/>
        </w:rPr>
      </w:pPr>
      <w:r>
        <w:t xml:space="preserve">Have impairment that substantially limits major life activity; </w:t>
      </w:r>
    </w:p>
    <w:p w14:paraId="00699FE0" w14:textId="7410ABAD" w:rsidR="00321E3F" w:rsidRPr="00321E3F" w:rsidRDefault="00321E3F" w:rsidP="00321E3F">
      <w:pPr>
        <w:pStyle w:val="ListParagraph"/>
        <w:numPr>
          <w:ilvl w:val="4"/>
          <w:numId w:val="1"/>
        </w:numPr>
        <w:jc w:val="both"/>
        <w:rPr>
          <w:u w:val="single"/>
        </w:rPr>
      </w:pPr>
      <w:r>
        <w:t>Record of such impairment; OR</w:t>
      </w:r>
    </w:p>
    <w:p w14:paraId="404967FD" w14:textId="3286E167" w:rsidR="00321E3F" w:rsidRPr="00321E3F" w:rsidRDefault="00321E3F" w:rsidP="00321E3F">
      <w:pPr>
        <w:pStyle w:val="ListParagraph"/>
        <w:numPr>
          <w:ilvl w:val="4"/>
          <w:numId w:val="1"/>
        </w:numPr>
        <w:jc w:val="both"/>
        <w:rPr>
          <w:u w:val="single"/>
        </w:rPr>
      </w:pPr>
      <w:r>
        <w:t xml:space="preserve">Is regarded as having such an impairment. </w:t>
      </w:r>
    </w:p>
    <w:p w14:paraId="46195FE4" w14:textId="51B83537" w:rsidR="00321E3F" w:rsidRPr="006D3AE1" w:rsidRDefault="00321E3F" w:rsidP="00321E3F">
      <w:pPr>
        <w:pStyle w:val="ListParagraph"/>
        <w:numPr>
          <w:ilvl w:val="4"/>
          <w:numId w:val="1"/>
        </w:numPr>
        <w:jc w:val="both"/>
        <w:rPr>
          <w:u w:val="single"/>
        </w:rPr>
      </w:pPr>
      <w:r>
        <w:t xml:space="preserve">“Qualified” – can perform essential function with accommodation. Job description is important! </w:t>
      </w:r>
    </w:p>
    <w:p w14:paraId="4122303B" w14:textId="185AA20B" w:rsidR="006D3AE1" w:rsidRPr="006D3AE1" w:rsidRDefault="006D3AE1" w:rsidP="006D3AE1">
      <w:pPr>
        <w:pStyle w:val="ListParagraph"/>
        <w:numPr>
          <w:ilvl w:val="3"/>
          <w:numId w:val="1"/>
        </w:numPr>
        <w:jc w:val="both"/>
        <w:rPr>
          <w:u w:val="single"/>
        </w:rPr>
      </w:pPr>
      <w:r>
        <w:t xml:space="preserve">Burden of identifying accommodation is on </w:t>
      </w:r>
      <w:r>
        <w:rPr>
          <w:b/>
          <w:bCs/>
        </w:rPr>
        <w:t>EMPLOYEE –</w:t>
      </w:r>
      <w:r>
        <w:t xml:space="preserve"> </w:t>
      </w:r>
      <w:r w:rsidRPr="006D3AE1">
        <w:rPr>
          <w:b/>
          <w:bCs/>
        </w:rPr>
        <w:t>have to ask</w:t>
      </w:r>
      <w:r>
        <w:t xml:space="preserve">. Employee must show request is reasonable. </w:t>
      </w:r>
    </w:p>
    <w:p w14:paraId="764BC644" w14:textId="2391AB7B" w:rsidR="006D3AE1" w:rsidRPr="006D3AE1" w:rsidRDefault="006D3AE1" w:rsidP="006D3AE1">
      <w:pPr>
        <w:pStyle w:val="ListParagraph"/>
        <w:numPr>
          <w:ilvl w:val="4"/>
          <w:numId w:val="1"/>
        </w:numPr>
        <w:jc w:val="both"/>
        <w:rPr>
          <w:u w:val="single"/>
        </w:rPr>
      </w:pPr>
      <w:r>
        <w:t xml:space="preserve">Employer must show causes undue hardship. </w:t>
      </w:r>
    </w:p>
    <w:p w14:paraId="2373E367" w14:textId="6E2B4105" w:rsidR="006D3AE1" w:rsidRPr="006D3AE1" w:rsidRDefault="006D3AE1" w:rsidP="006D3AE1">
      <w:pPr>
        <w:pStyle w:val="ListParagraph"/>
        <w:numPr>
          <w:ilvl w:val="3"/>
          <w:numId w:val="1"/>
        </w:numPr>
        <w:jc w:val="both"/>
        <w:rPr>
          <w:u w:val="single"/>
        </w:rPr>
      </w:pPr>
      <w:r>
        <w:t xml:space="preserve">Types of accommodations – changes to facilities, job structure, timing of schedules/breaks, devices to assist, etc. Fact specific review. </w:t>
      </w:r>
    </w:p>
    <w:p w14:paraId="659F5015" w14:textId="6FC80AAD" w:rsidR="006D3AE1" w:rsidRPr="006D3AE1" w:rsidRDefault="006D3AE1" w:rsidP="006D3AE1">
      <w:pPr>
        <w:pStyle w:val="ListParagraph"/>
        <w:numPr>
          <w:ilvl w:val="4"/>
          <w:numId w:val="1"/>
        </w:numPr>
        <w:jc w:val="both"/>
        <w:rPr>
          <w:u w:val="single"/>
        </w:rPr>
      </w:pPr>
      <w:r>
        <w:t xml:space="preserve">Not always: job reassignment without competition, telecommuting, extensive leave is substantial already granted. </w:t>
      </w:r>
    </w:p>
    <w:p w14:paraId="28349E82" w14:textId="4F2E36FE" w:rsidR="006D3AE1" w:rsidRPr="006D3AE1" w:rsidRDefault="006D3AE1" w:rsidP="006D3AE1">
      <w:pPr>
        <w:pStyle w:val="ListParagraph"/>
        <w:numPr>
          <w:ilvl w:val="4"/>
          <w:numId w:val="1"/>
        </w:numPr>
        <w:jc w:val="both"/>
        <w:rPr>
          <w:u w:val="single"/>
        </w:rPr>
      </w:pPr>
      <w:r w:rsidRPr="006D3AE1">
        <w:rPr>
          <w:b/>
          <w:bCs/>
        </w:rPr>
        <w:t>UPS case</w:t>
      </w:r>
      <w:r>
        <w:t xml:space="preserve"> – cannot have policy that says point blank firing if you meet 12 months leave – have to include flexibility for specific cases. </w:t>
      </w:r>
    </w:p>
    <w:p w14:paraId="228B4EC4" w14:textId="13912688" w:rsidR="006D3AE1" w:rsidRPr="006D3AE1" w:rsidRDefault="006D3AE1" w:rsidP="006D3AE1">
      <w:pPr>
        <w:pStyle w:val="ListParagraph"/>
        <w:numPr>
          <w:ilvl w:val="4"/>
          <w:numId w:val="1"/>
        </w:numPr>
        <w:jc w:val="both"/>
        <w:rPr>
          <w:u w:val="single"/>
        </w:rPr>
      </w:pPr>
      <w:r>
        <w:rPr>
          <w:b/>
          <w:bCs/>
        </w:rPr>
        <w:t>Requires interactive process</w:t>
      </w:r>
      <w:r>
        <w:t xml:space="preserve"> </w:t>
      </w:r>
    </w:p>
    <w:p w14:paraId="4FCFD36D" w14:textId="08D52EC1" w:rsidR="006D3AE1" w:rsidRPr="006D3AE1" w:rsidRDefault="006D3AE1" w:rsidP="006D3AE1">
      <w:pPr>
        <w:pStyle w:val="ListParagraph"/>
        <w:numPr>
          <w:ilvl w:val="3"/>
          <w:numId w:val="1"/>
        </w:numPr>
        <w:jc w:val="both"/>
        <w:rPr>
          <w:u w:val="single"/>
        </w:rPr>
      </w:pPr>
      <w:r>
        <w:rPr>
          <w:u w:val="single"/>
        </w:rPr>
        <w:t xml:space="preserve">SOL and Remedies same as Title VII. </w:t>
      </w:r>
      <w:r>
        <w:t xml:space="preserve"> </w:t>
      </w:r>
    </w:p>
    <w:p w14:paraId="4C588656" w14:textId="1668CE6C" w:rsidR="006D3AE1" w:rsidRPr="006D3AE1" w:rsidRDefault="006D3AE1" w:rsidP="006D3AE1">
      <w:pPr>
        <w:pStyle w:val="ListParagraph"/>
        <w:numPr>
          <w:ilvl w:val="2"/>
          <w:numId w:val="1"/>
        </w:numPr>
        <w:jc w:val="both"/>
        <w:rPr>
          <w:u w:val="single"/>
        </w:rPr>
      </w:pPr>
      <w:r>
        <w:t>Fair Labor Standards Act (FLSA)</w:t>
      </w:r>
    </w:p>
    <w:p w14:paraId="0CD2B1B5" w14:textId="0D5FCA26" w:rsidR="006D3AE1" w:rsidRPr="00885F26" w:rsidRDefault="006D3AE1" w:rsidP="006D3AE1">
      <w:pPr>
        <w:pStyle w:val="ListParagraph"/>
        <w:numPr>
          <w:ilvl w:val="3"/>
          <w:numId w:val="1"/>
        </w:numPr>
        <w:jc w:val="both"/>
        <w:rPr>
          <w:u w:val="single"/>
        </w:rPr>
      </w:pPr>
      <w:r>
        <w:t>Sets minimum wage and overtime for employees. (40 hours)</w:t>
      </w:r>
    </w:p>
    <w:p w14:paraId="48A31414" w14:textId="37910810" w:rsidR="00885F26" w:rsidRPr="006D3AE1" w:rsidRDefault="00885F26" w:rsidP="006D3AE1">
      <w:pPr>
        <w:pStyle w:val="ListParagraph"/>
        <w:numPr>
          <w:ilvl w:val="3"/>
          <w:numId w:val="1"/>
        </w:numPr>
        <w:jc w:val="both"/>
        <w:rPr>
          <w:u w:val="single"/>
        </w:rPr>
      </w:pPr>
      <w:r>
        <w:t>Collective action can be brought by all employees in the same class</w:t>
      </w:r>
    </w:p>
    <w:p w14:paraId="31E50C16" w14:textId="3A4EF998" w:rsidR="006D3AE1" w:rsidRPr="006D3AE1" w:rsidRDefault="006D3AE1" w:rsidP="006D3AE1">
      <w:pPr>
        <w:pStyle w:val="ListParagraph"/>
        <w:numPr>
          <w:ilvl w:val="3"/>
          <w:numId w:val="1"/>
        </w:numPr>
        <w:jc w:val="both"/>
        <w:rPr>
          <w:u w:val="single"/>
        </w:rPr>
      </w:pPr>
      <w:r>
        <w:t xml:space="preserve">Exempt employees from overtime. </w:t>
      </w:r>
    </w:p>
    <w:p w14:paraId="6B2CD1C8" w14:textId="2D61EF71" w:rsidR="006D3AE1" w:rsidRPr="006D3AE1" w:rsidRDefault="006D3AE1" w:rsidP="006D3AE1">
      <w:pPr>
        <w:pStyle w:val="ListParagraph"/>
        <w:numPr>
          <w:ilvl w:val="4"/>
          <w:numId w:val="1"/>
        </w:numPr>
        <w:jc w:val="both"/>
        <w:rPr>
          <w:u w:val="single"/>
        </w:rPr>
      </w:pPr>
      <w:r>
        <w:t xml:space="preserve">Fire – no overtime of less than 212 hours in 28 day period; </w:t>
      </w:r>
    </w:p>
    <w:p w14:paraId="1EE62413" w14:textId="10C6ED17" w:rsidR="006D3AE1" w:rsidRPr="006D3AE1" w:rsidRDefault="006D3AE1" w:rsidP="006D3AE1">
      <w:pPr>
        <w:pStyle w:val="ListParagraph"/>
        <w:numPr>
          <w:ilvl w:val="4"/>
          <w:numId w:val="1"/>
        </w:numPr>
        <w:jc w:val="both"/>
        <w:rPr>
          <w:u w:val="single"/>
        </w:rPr>
      </w:pPr>
      <w:r>
        <w:t>LEO – no overtime is less than 171 hours in 28 day;</w:t>
      </w:r>
    </w:p>
    <w:p w14:paraId="343AE5D3" w14:textId="44B4F2D5" w:rsidR="006D3AE1" w:rsidRPr="006D3AE1" w:rsidRDefault="006D3AE1" w:rsidP="006D3AE1">
      <w:pPr>
        <w:pStyle w:val="ListParagraph"/>
        <w:numPr>
          <w:ilvl w:val="4"/>
          <w:numId w:val="1"/>
        </w:numPr>
        <w:jc w:val="both"/>
        <w:rPr>
          <w:u w:val="single"/>
        </w:rPr>
      </w:pPr>
      <w:r>
        <w:t xml:space="preserve">If both Fire and LEO – pick where they do majority. </w:t>
      </w:r>
    </w:p>
    <w:p w14:paraId="36C2E3F9" w14:textId="20928077" w:rsidR="006D3AE1" w:rsidRPr="006D3AE1" w:rsidRDefault="006D3AE1" w:rsidP="006D3AE1">
      <w:pPr>
        <w:pStyle w:val="ListParagraph"/>
        <w:numPr>
          <w:ilvl w:val="4"/>
          <w:numId w:val="1"/>
        </w:numPr>
        <w:jc w:val="both"/>
        <w:rPr>
          <w:u w:val="single"/>
        </w:rPr>
      </w:pPr>
      <w:r>
        <w:t>Other exemptions:</w:t>
      </w:r>
    </w:p>
    <w:p w14:paraId="1B9FA9AE" w14:textId="77777777" w:rsidR="006D3AE1" w:rsidRPr="006D3AE1" w:rsidRDefault="006D3AE1" w:rsidP="006D3AE1">
      <w:pPr>
        <w:pStyle w:val="ListParagraph"/>
        <w:numPr>
          <w:ilvl w:val="5"/>
          <w:numId w:val="1"/>
        </w:numPr>
        <w:jc w:val="both"/>
        <w:rPr>
          <w:u w:val="single"/>
        </w:rPr>
      </w:pPr>
      <w:r>
        <w:t xml:space="preserve">Salary based – executive, administrative, professional. </w:t>
      </w:r>
    </w:p>
    <w:p w14:paraId="3BB339DF" w14:textId="22996173" w:rsidR="006D3AE1" w:rsidRPr="006D3AE1" w:rsidRDefault="006D3AE1" w:rsidP="006D3AE1">
      <w:pPr>
        <w:pStyle w:val="ListParagraph"/>
        <w:numPr>
          <w:ilvl w:val="6"/>
          <w:numId w:val="1"/>
        </w:numPr>
        <w:jc w:val="both"/>
        <w:rPr>
          <w:u w:val="single"/>
        </w:rPr>
      </w:pPr>
      <w:r>
        <w:t xml:space="preserve">Executive – (1) Must be $684/week, exclusive of lodging/etc., (2) </w:t>
      </w:r>
      <w:r w:rsidRPr="006D3AE1">
        <w:t xml:space="preserve">Work primarily in management of job or department; </w:t>
      </w:r>
      <w:r>
        <w:t xml:space="preserve">(3) </w:t>
      </w:r>
      <w:r w:rsidRPr="006D3AE1">
        <w:t xml:space="preserve">Customarily and regularly direct work of two or more employees; </w:t>
      </w:r>
      <w:r>
        <w:t xml:space="preserve">(4) </w:t>
      </w:r>
      <w:r w:rsidRPr="006D3AE1">
        <w:t xml:space="preserve">Authority to hire and fire (or given great weight in suggestions)  </w:t>
      </w:r>
    </w:p>
    <w:p w14:paraId="0A87D85C" w14:textId="6B1960F4" w:rsidR="006D3AE1" w:rsidRPr="006D3AE1" w:rsidRDefault="006D3AE1" w:rsidP="006D3AE1">
      <w:pPr>
        <w:pStyle w:val="ListParagraph"/>
        <w:numPr>
          <w:ilvl w:val="6"/>
          <w:numId w:val="1"/>
        </w:numPr>
        <w:jc w:val="both"/>
        <w:rPr>
          <w:u w:val="single"/>
        </w:rPr>
      </w:pPr>
      <w:r>
        <w:t xml:space="preserve">Administrative – (1) $684/week, (2) primarily work in non-manual work </w:t>
      </w:r>
      <w:r w:rsidR="00885F26">
        <w:t xml:space="preserve">directly </w:t>
      </w:r>
      <w:r>
        <w:t xml:space="preserve">related to management/operations, and (3) </w:t>
      </w:r>
      <w:r>
        <w:lastRenderedPageBreak/>
        <w:t xml:space="preserve">exercise discretion with matters of significance.  </w:t>
      </w:r>
    </w:p>
    <w:p w14:paraId="1A7AD991" w14:textId="464983CD" w:rsidR="006D3AE1" w:rsidRPr="006D3AE1" w:rsidRDefault="006D3AE1" w:rsidP="006D3AE1">
      <w:pPr>
        <w:pStyle w:val="ListParagraph"/>
        <w:numPr>
          <w:ilvl w:val="6"/>
          <w:numId w:val="1"/>
        </w:numPr>
        <w:jc w:val="both"/>
        <w:rPr>
          <w:u w:val="single"/>
        </w:rPr>
      </w:pPr>
      <w:r>
        <w:t>Professional – (1) $684 per week, (2) primary duty is performance of work (advanced knowledge customarily acquired by prolonged study or specialized degree, or requiring imagination/talent/art)</w:t>
      </w:r>
    </w:p>
    <w:p w14:paraId="173C3F13" w14:textId="7B609814" w:rsidR="006D3AE1" w:rsidRPr="00885F26" w:rsidRDefault="006D3AE1" w:rsidP="006D3AE1">
      <w:pPr>
        <w:pStyle w:val="ListParagraph"/>
        <w:numPr>
          <w:ilvl w:val="5"/>
          <w:numId w:val="1"/>
        </w:numPr>
        <w:jc w:val="both"/>
        <w:rPr>
          <w:u w:val="single"/>
        </w:rPr>
      </w:pPr>
      <w:r>
        <w:t xml:space="preserve">Non-salary based – outside sales, commission, motor carrier exemption, miscellaneous. </w:t>
      </w:r>
    </w:p>
    <w:p w14:paraId="5EBA045F" w14:textId="23613787" w:rsidR="00885F26" w:rsidRPr="00885F26" w:rsidRDefault="00885F26" w:rsidP="00885F26">
      <w:pPr>
        <w:pStyle w:val="ListParagraph"/>
        <w:numPr>
          <w:ilvl w:val="3"/>
          <w:numId w:val="1"/>
        </w:numPr>
        <w:jc w:val="both"/>
        <w:rPr>
          <w:u w:val="single"/>
        </w:rPr>
      </w:pPr>
      <w:r>
        <w:t xml:space="preserve">FLSA suits – can be against employer or agent (so managers) </w:t>
      </w:r>
    </w:p>
    <w:p w14:paraId="7467EACA" w14:textId="65BC047F" w:rsidR="00885F26" w:rsidRPr="00885F26" w:rsidRDefault="00885F26" w:rsidP="00885F26">
      <w:pPr>
        <w:pStyle w:val="ListParagraph"/>
        <w:numPr>
          <w:ilvl w:val="3"/>
          <w:numId w:val="1"/>
        </w:numPr>
        <w:jc w:val="both"/>
        <w:rPr>
          <w:u w:val="single"/>
        </w:rPr>
      </w:pPr>
      <w:r>
        <w:t>Remedies – unpaid wages, unpaid overtime, liquidated, fees/costs</w:t>
      </w:r>
    </w:p>
    <w:p w14:paraId="600783BA" w14:textId="77E7722A" w:rsidR="00885F26" w:rsidRPr="00885F26" w:rsidRDefault="00885F26" w:rsidP="00885F26">
      <w:pPr>
        <w:pStyle w:val="ListParagraph"/>
        <w:numPr>
          <w:ilvl w:val="3"/>
          <w:numId w:val="1"/>
        </w:numPr>
        <w:jc w:val="both"/>
        <w:rPr>
          <w:u w:val="single"/>
        </w:rPr>
      </w:pPr>
      <w:r>
        <w:t xml:space="preserve">SOL – 2 years or 3 years with willful violation. </w:t>
      </w:r>
    </w:p>
    <w:p w14:paraId="5D1D2488" w14:textId="5B008690" w:rsidR="00885F26" w:rsidRPr="00885F26" w:rsidRDefault="00885F26" w:rsidP="00885F26">
      <w:pPr>
        <w:pStyle w:val="ListParagraph"/>
        <w:numPr>
          <w:ilvl w:val="2"/>
          <w:numId w:val="1"/>
        </w:numPr>
        <w:jc w:val="both"/>
        <w:rPr>
          <w:u w:val="single"/>
        </w:rPr>
      </w:pPr>
      <w:r>
        <w:t>Family Medical Leave Act (FMLA)</w:t>
      </w:r>
    </w:p>
    <w:p w14:paraId="316204BF" w14:textId="0F9E221E" w:rsidR="00885F26" w:rsidRPr="00885F26" w:rsidRDefault="00885F26" w:rsidP="00885F26">
      <w:pPr>
        <w:pStyle w:val="ListParagraph"/>
        <w:numPr>
          <w:ilvl w:val="3"/>
          <w:numId w:val="1"/>
        </w:numPr>
        <w:jc w:val="both"/>
        <w:rPr>
          <w:u w:val="single"/>
        </w:rPr>
      </w:pPr>
      <w:proofErr w:type="spellStart"/>
      <w:r>
        <w:rPr>
          <w:u w:val="single"/>
        </w:rPr>
        <w:t>Eligibile</w:t>
      </w:r>
      <w:proofErr w:type="spellEnd"/>
      <w:r>
        <w:rPr>
          <w:u w:val="single"/>
        </w:rPr>
        <w:t xml:space="preserve"> after 12 months of work with working 1250 hours. </w:t>
      </w:r>
    </w:p>
    <w:p w14:paraId="659E5A8D" w14:textId="73A23898" w:rsidR="00885F26" w:rsidRPr="00885F26" w:rsidRDefault="00885F26" w:rsidP="00885F26">
      <w:pPr>
        <w:pStyle w:val="ListParagraph"/>
        <w:numPr>
          <w:ilvl w:val="3"/>
          <w:numId w:val="1"/>
        </w:numPr>
        <w:jc w:val="both"/>
        <w:rPr>
          <w:u w:val="single"/>
        </w:rPr>
      </w:pPr>
      <w:r>
        <w:t>Allows 12 weeks of leave during 12 month period for:</w:t>
      </w:r>
    </w:p>
    <w:p w14:paraId="28329E51" w14:textId="2D1D25C9" w:rsidR="00885F26" w:rsidRPr="00885F26" w:rsidRDefault="00885F26" w:rsidP="00885F26">
      <w:pPr>
        <w:pStyle w:val="ListParagraph"/>
        <w:numPr>
          <w:ilvl w:val="4"/>
          <w:numId w:val="1"/>
        </w:numPr>
        <w:jc w:val="both"/>
        <w:rPr>
          <w:u w:val="single"/>
        </w:rPr>
      </w:pPr>
      <w:r>
        <w:t>Birth of child;</w:t>
      </w:r>
    </w:p>
    <w:p w14:paraId="61ED3B36" w14:textId="10CD36E2" w:rsidR="00885F26" w:rsidRPr="00885F26" w:rsidRDefault="00885F26" w:rsidP="00885F26">
      <w:pPr>
        <w:pStyle w:val="ListParagraph"/>
        <w:numPr>
          <w:ilvl w:val="4"/>
          <w:numId w:val="1"/>
        </w:numPr>
        <w:jc w:val="both"/>
        <w:rPr>
          <w:u w:val="single"/>
        </w:rPr>
      </w:pPr>
      <w:r>
        <w:t>Placement of adopted/foster child;</w:t>
      </w:r>
    </w:p>
    <w:p w14:paraId="63EC8BC4" w14:textId="689D0644" w:rsidR="00885F26" w:rsidRPr="00885F26" w:rsidRDefault="00885F26" w:rsidP="00885F26">
      <w:pPr>
        <w:pStyle w:val="ListParagraph"/>
        <w:numPr>
          <w:ilvl w:val="4"/>
          <w:numId w:val="1"/>
        </w:numPr>
        <w:jc w:val="both"/>
        <w:rPr>
          <w:u w:val="single"/>
        </w:rPr>
      </w:pPr>
      <w:r>
        <w:t>Serious health condition (themselves or their spouse/child/parent for care)</w:t>
      </w:r>
    </w:p>
    <w:p w14:paraId="6A23ED9D" w14:textId="7ACBB315" w:rsidR="00885F26" w:rsidRPr="00885F26" w:rsidRDefault="00885F26" w:rsidP="00885F26">
      <w:pPr>
        <w:pStyle w:val="ListParagraph"/>
        <w:numPr>
          <w:ilvl w:val="3"/>
          <w:numId w:val="1"/>
        </w:numPr>
        <w:jc w:val="both"/>
        <w:rPr>
          <w:u w:val="single"/>
        </w:rPr>
      </w:pPr>
      <w:r>
        <w:t xml:space="preserve">Who can sue – employer or agent (but not individuals) </w:t>
      </w:r>
    </w:p>
    <w:p w14:paraId="5DC133C7" w14:textId="0B10609F" w:rsidR="00885F26" w:rsidRPr="00885F26" w:rsidRDefault="00885F26" w:rsidP="00885F26">
      <w:pPr>
        <w:pStyle w:val="ListParagraph"/>
        <w:numPr>
          <w:ilvl w:val="3"/>
          <w:numId w:val="1"/>
        </w:numPr>
        <w:jc w:val="both"/>
        <w:rPr>
          <w:u w:val="single"/>
        </w:rPr>
      </w:pPr>
      <w:r>
        <w:t xml:space="preserve">FLMA remedies – lost wages, salary, benefits, liquidated damages equal to same amount. </w:t>
      </w:r>
    </w:p>
    <w:p w14:paraId="49E4038C" w14:textId="6269A34A" w:rsidR="00885F26" w:rsidRPr="00885F26" w:rsidRDefault="00885F26" w:rsidP="00885F26">
      <w:pPr>
        <w:pStyle w:val="ListParagraph"/>
        <w:numPr>
          <w:ilvl w:val="3"/>
          <w:numId w:val="1"/>
        </w:numPr>
        <w:jc w:val="both"/>
        <w:rPr>
          <w:u w:val="single"/>
        </w:rPr>
      </w:pPr>
      <w:r>
        <w:t xml:space="preserve">SOL is 2 years, will violation 3 years. </w:t>
      </w:r>
    </w:p>
    <w:p w14:paraId="5F91D813" w14:textId="4C28EA4D" w:rsidR="00885F26" w:rsidRPr="00885F26" w:rsidRDefault="00885F26" w:rsidP="00885F26">
      <w:pPr>
        <w:pStyle w:val="ListParagraph"/>
        <w:numPr>
          <w:ilvl w:val="2"/>
          <w:numId w:val="1"/>
        </w:numPr>
        <w:jc w:val="both"/>
        <w:rPr>
          <w:u w:val="single"/>
        </w:rPr>
      </w:pPr>
      <w:r>
        <w:t>Natural Defense Authorization Act – amends FMLA to add two further:</w:t>
      </w:r>
    </w:p>
    <w:p w14:paraId="2BBDAA27" w14:textId="3C4398BE" w:rsidR="00885F26" w:rsidRPr="00321E3F" w:rsidRDefault="00885F26" w:rsidP="00885F26">
      <w:pPr>
        <w:pStyle w:val="ListParagraph"/>
        <w:numPr>
          <w:ilvl w:val="3"/>
          <w:numId w:val="1"/>
        </w:numPr>
        <w:jc w:val="both"/>
        <w:rPr>
          <w:u w:val="single"/>
        </w:rPr>
      </w:pPr>
      <w:r>
        <w:t xml:space="preserve">Care for covered servicemembers (26 work weeks) </w:t>
      </w:r>
    </w:p>
    <w:p w14:paraId="6C18A24D" w14:textId="100DB1F3" w:rsidR="00FD6693" w:rsidRPr="00885F26" w:rsidRDefault="00FD6693" w:rsidP="00FD6693">
      <w:pPr>
        <w:pStyle w:val="ListParagraph"/>
        <w:numPr>
          <w:ilvl w:val="1"/>
          <w:numId w:val="1"/>
        </w:numPr>
        <w:jc w:val="both"/>
        <w:rPr>
          <w:u w:val="single"/>
        </w:rPr>
      </w:pPr>
      <w:r>
        <w:t>Federal Civil Rights (</w:t>
      </w:r>
      <w:r w:rsidR="00885F26">
        <w:t xml:space="preserve">42 U.S.C. </w:t>
      </w:r>
      <w:r>
        <w:t>Sections 1981, 1983, 1985(3))</w:t>
      </w:r>
    </w:p>
    <w:p w14:paraId="0BED1D97" w14:textId="0D8B193F" w:rsidR="00885F26" w:rsidRPr="00885F26" w:rsidRDefault="00885F26" w:rsidP="00885F26">
      <w:pPr>
        <w:pStyle w:val="ListParagraph"/>
        <w:numPr>
          <w:ilvl w:val="2"/>
          <w:numId w:val="1"/>
        </w:numPr>
        <w:jc w:val="both"/>
        <w:rPr>
          <w:u w:val="single"/>
        </w:rPr>
      </w:pPr>
      <w:r>
        <w:t>1981 – Same equal rights under the law as enjoyed by white citizens (race)</w:t>
      </w:r>
    </w:p>
    <w:p w14:paraId="379F3CA6" w14:textId="758A1DB0" w:rsidR="00885F26" w:rsidRPr="00885F26" w:rsidRDefault="00885F26" w:rsidP="00885F26">
      <w:pPr>
        <w:pStyle w:val="ListParagraph"/>
        <w:numPr>
          <w:ilvl w:val="3"/>
          <w:numId w:val="1"/>
        </w:numPr>
        <w:jc w:val="both"/>
        <w:rPr>
          <w:u w:val="single"/>
        </w:rPr>
      </w:pPr>
      <w:r>
        <w:t xml:space="preserve">Right to make and enforce contracts, and protection against violation of rights by governmental discrimination and impairment under color of state law. </w:t>
      </w:r>
    </w:p>
    <w:p w14:paraId="34BBF8ED" w14:textId="6518EBCE" w:rsidR="00885F26" w:rsidRPr="00885F26" w:rsidRDefault="00885F26" w:rsidP="00885F26">
      <w:pPr>
        <w:pStyle w:val="ListParagraph"/>
        <w:numPr>
          <w:ilvl w:val="3"/>
          <w:numId w:val="1"/>
        </w:numPr>
        <w:jc w:val="both"/>
        <w:rPr>
          <w:u w:val="single"/>
        </w:rPr>
      </w:pPr>
      <w:r>
        <w:t xml:space="preserve">Applies to public and private employers. If state or public actor, </w:t>
      </w:r>
      <w:r w:rsidRPr="00885F26">
        <w:rPr>
          <w:b/>
          <w:bCs/>
        </w:rPr>
        <w:t>must bring it with a 1983 action</w:t>
      </w:r>
      <w:r>
        <w:t xml:space="preserve">. </w:t>
      </w:r>
    </w:p>
    <w:p w14:paraId="327EF44F" w14:textId="20309238" w:rsidR="00885F26" w:rsidRPr="00885F26" w:rsidRDefault="00885F26" w:rsidP="00885F26">
      <w:pPr>
        <w:pStyle w:val="ListParagraph"/>
        <w:numPr>
          <w:ilvl w:val="3"/>
          <w:numId w:val="1"/>
        </w:numPr>
        <w:jc w:val="both"/>
        <w:rPr>
          <w:u w:val="single"/>
        </w:rPr>
      </w:pPr>
      <w:r>
        <w:t xml:space="preserve">Unlike Title VII, requires </w:t>
      </w:r>
      <w:r>
        <w:rPr>
          <w:b/>
          <w:bCs/>
        </w:rPr>
        <w:t>but for</w:t>
      </w:r>
      <w:r>
        <w:t xml:space="preserve"> causation. </w:t>
      </w:r>
    </w:p>
    <w:p w14:paraId="268AA02A" w14:textId="46696CAD" w:rsidR="00885F26" w:rsidRPr="00885F26" w:rsidRDefault="00885F26" w:rsidP="00885F26">
      <w:pPr>
        <w:pStyle w:val="ListParagraph"/>
        <w:numPr>
          <w:ilvl w:val="2"/>
          <w:numId w:val="1"/>
        </w:numPr>
        <w:jc w:val="both"/>
        <w:rPr>
          <w:u w:val="single"/>
        </w:rPr>
      </w:pPr>
      <w:r>
        <w:t xml:space="preserve">1983 – constitution is not self-executing. Procedural due process, equal protection, etc. </w:t>
      </w:r>
    </w:p>
    <w:p w14:paraId="68FDE44F" w14:textId="2E4756EB" w:rsidR="00885F26" w:rsidRPr="00885F26" w:rsidRDefault="00885F26" w:rsidP="00885F26">
      <w:pPr>
        <w:pStyle w:val="ListParagraph"/>
        <w:numPr>
          <w:ilvl w:val="3"/>
          <w:numId w:val="1"/>
        </w:numPr>
        <w:jc w:val="both"/>
        <w:rPr>
          <w:u w:val="single"/>
        </w:rPr>
      </w:pPr>
      <w:r>
        <w:t xml:space="preserve">Allows for damages for any person who under color of law restricts rights of individual. </w:t>
      </w:r>
    </w:p>
    <w:p w14:paraId="44392E57" w14:textId="7367EA90" w:rsidR="00885F26" w:rsidRPr="00885F26" w:rsidRDefault="00885F26" w:rsidP="00885F26">
      <w:pPr>
        <w:pStyle w:val="ListParagraph"/>
        <w:numPr>
          <w:ilvl w:val="4"/>
          <w:numId w:val="1"/>
        </w:numPr>
        <w:jc w:val="both"/>
        <w:rPr>
          <w:u w:val="single"/>
        </w:rPr>
      </w:pPr>
      <w:r>
        <w:t xml:space="preserve">Deprived of right/privilege/immunity secured by Constitution or federal law; </w:t>
      </w:r>
    </w:p>
    <w:p w14:paraId="02857D31" w14:textId="1466359C" w:rsidR="00885F26" w:rsidRPr="00885F26" w:rsidRDefault="00885F26" w:rsidP="00885F26">
      <w:pPr>
        <w:pStyle w:val="ListParagraph"/>
        <w:numPr>
          <w:ilvl w:val="4"/>
          <w:numId w:val="1"/>
        </w:numPr>
        <w:jc w:val="both"/>
        <w:rPr>
          <w:u w:val="single"/>
        </w:rPr>
      </w:pPr>
      <w:r>
        <w:t xml:space="preserve">Took place </w:t>
      </w:r>
      <w:r>
        <w:rPr>
          <w:b/>
          <w:bCs/>
        </w:rPr>
        <w:t>under color of law;</w:t>
      </w:r>
      <w:r>
        <w:t xml:space="preserve"> and </w:t>
      </w:r>
    </w:p>
    <w:p w14:paraId="59D09E95" w14:textId="455BF4BD" w:rsidR="00885F26" w:rsidRPr="0058178D" w:rsidRDefault="00885F26" w:rsidP="00885F26">
      <w:pPr>
        <w:pStyle w:val="ListParagraph"/>
        <w:numPr>
          <w:ilvl w:val="4"/>
          <w:numId w:val="1"/>
        </w:numPr>
        <w:jc w:val="both"/>
        <w:rPr>
          <w:u w:val="single"/>
        </w:rPr>
      </w:pPr>
      <w:r>
        <w:t xml:space="preserve">Act was in furtherance of a custom or policy. </w:t>
      </w:r>
      <w:r w:rsidR="0058178D">
        <w:t xml:space="preserve">(if County/Municipality, must be custom or policy of that county or municipality and must be clearly at fault.) </w:t>
      </w:r>
    </w:p>
    <w:p w14:paraId="7AE9C570" w14:textId="39B22B65" w:rsidR="0058178D" w:rsidRPr="0058178D" w:rsidRDefault="0058178D" w:rsidP="0058178D">
      <w:pPr>
        <w:pStyle w:val="ListParagraph"/>
        <w:numPr>
          <w:ilvl w:val="5"/>
          <w:numId w:val="1"/>
        </w:numPr>
        <w:jc w:val="both"/>
        <w:rPr>
          <w:u w:val="single"/>
        </w:rPr>
      </w:pPr>
      <w:r>
        <w:t xml:space="preserve">No respondent superior clause. </w:t>
      </w:r>
    </w:p>
    <w:p w14:paraId="05DB1327" w14:textId="11AE6D12" w:rsidR="0058178D" w:rsidRPr="0058178D" w:rsidRDefault="0058178D" w:rsidP="0058178D">
      <w:pPr>
        <w:pStyle w:val="ListParagraph"/>
        <w:numPr>
          <w:ilvl w:val="5"/>
          <w:numId w:val="1"/>
        </w:numPr>
        <w:jc w:val="both"/>
        <w:rPr>
          <w:u w:val="single"/>
        </w:rPr>
      </w:pPr>
      <w:r>
        <w:lastRenderedPageBreak/>
        <w:t xml:space="preserve">If action taken by final policymaking authority took the action that deprived person of protection, then there is a potential liability. </w:t>
      </w:r>
    </w:p>
    <w:p w14:paraId="38048249" w14:textId="485C12BD" w:rsidR="0058178D" w:rsidRPr="0058178D" w:rsidRDefault="0058178D" w:rsidP="0058178D">
      <w:pPr>
        <w:pStyle w:val="ListParagraph"/>
        <w:numPr>
          <w:ilvl w:val="2"/>
          <w:numId w:val="1"/>
        </w:numPr>
        <w:jc w:val="both"/>
        <w:rPr>
          <w:u w:val="single"/>
        </w:rPr>
      </w:pPr>
      <w:r>
        <w:t xml:space="preserve">1985 – prohibits conspiracy to interfere with civil rights against protected class. </w:t>
      </w:r>
    </w:p>
    <w:p w14:paraId="1F81E106" w14:textId="77777777" w:rsidR="0058178D" w:rsidRPr="0058178D" w:rsidRDefault="0058178D" w:rsidP="0058178D">
      <w:pPr>
        <w:pStyle w:val="ListParagraph"/>
        <w:numPr>
          <w:ilvl w:val="3"/>
          <w:numId w:val="1"/>
        </w:numPr>
        <w:jc w:val="both"/>
        <w:rPr>
          <w:u w:val="single"/>
        </w:rPr>
      </w:pPr>
      <w:r>
        <w:t>A conspiracy;</w:t>
      </w:r>
    </w:p>
    <w:p w14:paraId="0E252060" w14:textId="77777777" w:rsidR="0058178D" w:rsidRPr="0058178D" w:rsidRDefault="0058178D" w:rsidP="0058178D">
      <w:pPr>
        <w:pStyle w:val="ListParagraph"/>
        <w:numPr>
          <w:ilvl w:val="3"/>
          <w:numId w:val="1"/>
        </w:numPr>
        <w:jc w:val="both"/>
        <w:rPr>
          <w:u w:val="single"/>
        </w:rPr>
      </w:pPr>
      <w:r>
        <w:t>F</w:t>
      </w:r>
      <w:r w:rsidRPr="0058178D">
        <w:t xml:space="preserve">or the purpose of </w:t>
      </w:r>
      <w:r>
        <w:t xml:space="preserve"> </w:t>
      </w:r>
      <w:r w:rsidRPr="0058178D">
        <w:t xml:space="preserve">depriving equal protection; and </w:t>
      </w:r>
    </w:p>
    <w:p w14:paraId="1A3DEEF8" w14:textId="77777777" w:rsidR="0058178D" w:rsidRPr="0058178D" w:rsidRDefault="0058178D" w:rsidP="0058178D">
      <w:pPr>
        <w:pStyle w:val="ListParagraph"/>
        <w:numPr>
          <w:ilvl w:val="3"/>
          <w:numId w:val="1"/>
        </w:numPr>
        <w:jc w:val="both"/>
        <w:rPr>
          <w:u w:val="single"/>
        </w:rPr>
      </w:pPr>
      <w:r w:rsidRPr="0058178D">
        <w:t xml:space="preserve">an act in furtherance of the conspiracy; </w:t>
      </w:r>
    </w:p>
    <w:p w14:paraId="2CBB9318" w14:textId="68DDD06D" w:rsidR="0058178D" w:rsidRPr="0058178D" w:rsidRDefault="0058178D" w:rsidP="0058178D">
      <w:pPr>
        <w:pStyle w:val="ListParagraph"/>
        <w:numPr>
          <w:ilvl w:val="3"/>
          <w:numId w:val="1"/>
        </w:numPr>
        <w:jc w:val="both"/>
        <w:rPr>
          <w:u w:val="single"/>
        </w:rPr>
      </w:pPr>
      <w:r w:rsidRPr="0058178D">
        <w:t>whereby a person is either injured in his person or property or deprived of a right</w:t>
      </w:r>
      <w:r>
        <w:t xml:space="preserve">. </w:t>
      </w:r>
    </w:p>
    <w:p w14:paraId="177D42E8" w14:textId="289F301E" w:rsidR="0058178D" w:rsidRPr="0058178D" w:rsidRDefault="0058178D" w:rsidP="0058178D">
      <w:pPr>
        <w:pStyle w:val="ListParagraph"/>
        <w:numPr>
          <w:ilvl w:val="2"/>
          <w:numId w:val="1"/>
        </w:numPr>
        <w:jc w:val="both"/>
        <w:rPr>
          <w:u w:val="single"/>
        </w:rPr>
      </w:pPr>
      <w:r>
        <w:t xml:space="preserve">Defenses – </w:t>
      </w:r>
    </w:p>
    <w:p w14:paraId="7D911D99" w14:textId="6031AFFB" w:rsidR="0058178D" w:rsidRPr="0058178D" w:rsidRDefault="0058178D" w:rsidP="0058178D">
      <w:pPr>
        <w:pStyle w:val="ListParagraph"/>
        <w:numPr>
          <w:ilvl w:val="3"/>
          <w:numId w:val="1"/>
        </w:numPr>
        <w:jc w:val="both"/>
        <w:rPr>
          <w:u w:val="single"/>
        </w:rPr>
      </w:pPr>
      <w:r>
        <w:t>Absolute immunity (state and local legislatures and judges)</w:t>
      </w:r>
    </w:p>
    <w:p w14:paraId="409E55B7" w14:textId="1CF19723" w:rsidR="0058178D" w:rsidRPr="0058178D" w:rsidRDefault="0058178D" w:rsidP="0058178D">
      <w:pPr>
        <w:pStyle w:val="ListParagraph"/>
        <w:numPr>
          <w:ilvl w:val="3"/>
          <w:numId w:val="1"/>
        </w:numPr>
        <w:jc w:val="both"/>
        <w:rPr>
          <w:u w:val="single"/>
        </w:rPr>
      </w:pPr>
      <w:r>
        <w:t xml:space="preserve">Qualified immunity – available when sued in limited individual capacity under 1981 and 1983. </w:t>
      </w:r>
    </w:p>
    <w:p w14:paraId="5C338581" w14:textId="691BC1BE" w:rsidR="0058178D" w:rsidRPr="0058178D" w:rsidRDefault="0058178D" w:rsidP="0058178D">
      <w:pPr>
        <w:pStyle w:val="ListParagraph"/>
        <w:numPr>
          <w:ilvl w:val="4"/>
          <w:numId w:val="1"/>
        </w:numPr>
        <w:jc w:val="both"/>
        <w:rPr>
          <w:u w:val="single"/>
        </w:rPr>
      </w:pPr>
      <w:r>
        <w:t xml:space="preserve">If they act (1) with discretionary authority within scope of job duties and (2) conduct does not violate a clearly established right of which a reasonable person would have known. </w:t>
      </w:r>
    </w:p>
    <w:p w14:paraId="23220F3B" w14:textId="15A91119" w:rsidR="0058178D" w:rsidRPr="0058178D" w:rsidRDefault="0058178D" w:rsidP="0058178D">
      <w:pPr>
        <w:pStyle w:val="ListParagraph"/>
        <w:numPr>
          <w:ilvl w:val="4"/>
          <w:numId w:val="1"/>
        </w:numPr>
        <w:jc w:val="both"/>
        <w:rPr>
          <w:u w:val="single"/>
        </w:rPr>
      </w:pPr>
      <w:r>
        <w:t xml:space="preserve">Reasonable person – benefit of the doubt UNLESS actions are so obviously illegal in light of existing case law that only an incompetent official would have done the action. </w:t>
      </w:r>
    </w:p>
    <w:p w14:paraId="6241EEE8" w14:textId="06D62473" w:rsidR="0058178D" w:rsidRPr="0058178D" w:rsidRDefault="0058178D" w:rsidP="0058178D">
      <w:pPr>
        <w:pStyle w:val="ListParagraph"/>
        <w:numPr>
          <w:ilvl w:val="4"/>
          <w:numId w:val="1"/>
        </w:numPr>
        <w:jc w:val="both"/>
        <w:rPr>
          <w:u w:val="single"/>
        </w:rPr>
      </w:pPr>
      <w:r>
        <w:t xml:space="preserve">Clearly established right – court opinions, broad constitutional principals </w:t>
      </w:r>
    </w:p>
    <w:p w14:paraId="3823F1ED" w14:textId="3DFF6D60" w:rsidR="0058178D" w:rsidRPr="0058178D" w:rsidRDefault="0058178D" w:rsidP="0058178D">
      <w:pPr>
        <w:pStyle w:val="ListParagraph"/>
        <w:numPr>
          <w:ilvl w:val="2"/>
          <w:numId w:val="1"/>
        </w:numPr>
        <w:jc w:val="both"/>
        <w:rPr>
          <w:u w:val="single"/>
        </w:rPr>
      </w:pPr>
      <w:r>
        <w:t xml:space="preserve">Remedies – </w:t>
      </w:r>
    </w:p>
    <w:p w14:paraId="103A1C81" w14:textId="70483B8D" w:rsidR="0058178D" w:rsidRPr="0058178D" w:rsidRDefault="0058178D" w:rsidP="0058178D">
      <w:pPr>
        <w:pStyle w:val="ListParagraph"/>
        <w:numPr>
          <w:ilvl w:val="3"/>
          <w:numId w:val="1"/>
        </w:numPr>
        <w:jc w:val="both"/>
        <w:rPr>
          <w:u w:val="single"/>
        </w:rPr>
      </w:pPr>
      <w:r>
        <w:t xml:space="preserve">1981 – injunctive relief, reinstatement, back pay, Punitive against public official and municipality. </w:t>
      </w:r>
    </w:p>
    <w:p w14:paraId="097A8E3E" w14:textId="71858703" w:rsidR="0058178D" w:rsidRPr="0058178D" w:rsidRDefault="0058178D" w:rsidP="0058178D">
      <w:pPr>
        <w:pStyle w:val="ListParagraph"/>
        <w:numPr>
          <w:ilvl w:val="3"/>
          <w:numId w:val="1"/>
        </w:numPr>
        <w:jc w:val="both"/>
        <w:rPr>
          <w:u w:val="single"/>
        </w:rPr>
      </w:pPr>
      <w:r>
        <w:t xml:space="preserve">1983 - </w:t>
      </w:r>
      <w:r>
        <w:t xml:space="preserve">injunctive relief, reinstatement, back pay, Punitive against public official and </w:t>
      </w:r>
      <w:r>
        <w:t xml:space="preserve">compensatory against </w:t>
      </w:r>
      <w:r>
        <w:t>municipality</w:t>
      </w:r>
      <w:r>
        <w:t xml:space="preserve">. Fees. </w:t>
      </w:r>
    </w:p>
    <w:p w14:paraId="5A97F722" w14:textId="09007271" w:rsidR="0058178D" w:rsidRPr="0058178D" w:rsidRDefault="0058178D" w:rsidP="0058178D">
      <w:pPr>
        <w:pStyle w:val="ListParagraph"/>
        <w:numPr>
          <w:ilvl w:val="2"/>
          <w:numId w:val="1"/>
        </w:numPr>
        <w:jc w:val="both"/>
        <w:rPr>
          <w:u w:val="single"/>
        </w:rPr>
      </w:pPr>
      <w:r>
        <w:t xml:space="preserve">SOL – </w:t>
      </w:r>
    </w:p>
    <w:p w14:paraId="14388F97" w14:textId="20CB6D18" w:rsidR="0058178D" w:rsidRPr="0058178D" w:rsidRDefault="0058178D" w:rsidP="0058178D">
      <w:pPr>
        <w:pStyle w:val="ListParagraph"/>
        <w:numPr>
          <w:ilvl w:val="3"/>
          <w:numId w:val="1"/>
        </w:numPr>
        <w:jc w:val="both"/>
        <w:rPr>
          <w:u w:val="single"/>
        </w:rPr>
      </w:pPr>
      <w:r>
        <w:t>1983 ( and 1985) – SOL as personal injury (4 years)</w:t>
      </w:r>
    </w:p>
    <w:p w14:paraId="231E7B12" w14:textId="3A0B38B8" w:rsidR="0058178D" w:rsidRPr="0058178D" w:rsidRDefault="0058178D" w:rsidP="0058178D">
      <w:pPr>
        <w:pStyle w:val="ListParagraph"/>
        <w:numPr>
          <w:ilvl w:val="3"/>
          <w:numId w:val="1"/>
        </w:numPr>
        <w:jc w:val="both"/>
        <w:rPr>
          <w:u w:val="single"/>
        </w:rPr>
      </w:pPr>
      <w:r>
        <w:t xml:space="preserve">1981 – 4 years </w:t>
      </w:r>
    </w:p>
    <w:p w14:paraId="389A484E" w14:textId="275C8A3D" w:rsidR="00FD6693" w:rsidRPr="00FD6693" w:rsidRDefault="00FD6693" w:rsidP="00FD6693">
      <w:pPr>
        <w:pStyle w:val="ListParagraph"/>
        <w:numPr>
          <w:ilvl w:val="1"/>
          <w:numId w:val="1"/>
        </w:numPr>
        <w:jc w:val="both"/>
        <w:rPr>
          <w:u w:val="single"/>
        </w:rPr>
      </w:pPr>
      <w:r>
        <w:t xml:space="preserve">State Statutory Claims </w:t>
      </w:r>
    </w:p>
    <w:p w14:paraId="61491FB6" w14:textId="3E12FCBC" w:rsidR="00FD6693" w:rsidRPr="00885F26" w:rsidRDefault="00885F26" w:rsidP="00FD6693">
      <w:pPr>
        <w:pStyle w:val="ListParagraph"/>
        <w:numPr>
          <w:ilvl w:val="2"/>
          <w:numId w:val="1"/>
        </w:numPr>
        <w:jc w:val="both"/>
        <w:rPr>
          <w:u w:val="single"/>
        </w:rPr>
      </w:pPr>
      <w:r>
        <w:t xml:space="preserve">Florida Civil </w:t>
      </w:r>
      <w:proofErr w:type="spellStart"/>
      <w:r>
        <w:t>Righst</w:t>
      </w:r>
      <w:proofErr w:type="spellEnd"/>
      <w:r>
        <w:t xml:space="preserve"> Act (</w:t>
      </w:r>
      <w:r w:rsidR="00FD6693">
        <w:t>FCRA</w:t>
      </w:r>
      <w:r>
        <w:t>) – same as Title VII, ADA, and ADEA</w:t>
      </w:r>
    </w:p>
    <w:p w14:paraId="69E1A613" w14:textId="24003C3D" w:rsidR="00885F26" w:rsidRPr="00885F26" w:rsidRDefault="00885F26" w:rsidP="00885F26">
      <w:pPr>
        <w:pStyle w:val="ListParagraph"/>
        <w:numPr>
          <w:ilvl w:val="3"/>
          <w:numId w:val="1"/>
        </w:numPr>
        <w:jc w:val="both"/>
        <w:rPr>
          <w:u w:val="single"/>
        </w:rPr>
      </w:pPr>
      <w:r>
        <w:t xml:space="preserve">Also prohibits discrimination based on marital status. </w:t>
      </w:r>
    </w:p>
    <w:p w14:paraId="674535AF" w14:textId="669B127B" w:rsidR="00885F26" w:rsidRPr="00885F26" w:rsidRDefault="00885F26" w:rsidP="00885F26">
      <w:pPr>
        <w:pStyle w:val="ListParagraph"/>
        <w:numPr>
          <w:ilvl w:val="3"/>
          <w:numId w:val="1"/>
        </w:numPr>
        <w:jc w:val="both"/>
        <w:rPr>
          <w:u w:val="single"/>
        </w:rPr>
      </w:pPr>
      <w:r>
        <w:t>Use federal law for Title VII when filing FCRA</w:t>
      </w:r>
    </w:p>
    <w:p w14:paraId="525B96B5" w14:textId="5F14E326" w:rsidR="00885F26" w:rsidRPr="00885F26" w:rsidRDefault="00885F26" w:rsidP="00885F26">
      <w:pPr>
        <w:pStyle w:val="ListParagraph"/>
        <w:numPr>
          <w:ilvl w:val="3"/>
          <w:numId w:val="1"/>
        </w:numPr>
        <w:jc w:val="both"/>
        <w:rPr>
          <w:u w:val="single"/>
        </w:rPr>
      </w:pPr>
      <w:r>
        <w:t xml:space="preserve">Compensatory damages, no punitive, costs. </w:t>
      </w:r>
    </w:p>
    <w:p w14:paraId="23B78C23" w14:textId="7B8007BA" w:rsidR="00885F26" w:rsidRPr="00FD6693" w:rsidRDefault="00885F26" w:rsidP="00885F26">
      <w:pPr>
        <w:pStyle w:val="ListParagraph"/>
        <w:numPr>
          <w:ilvl w:val="3"/>
          <w:numId w:val="1"/>
        </w:numPr>
        <w:jc w:val="both"/>
        <w:rPr>
          <w:u w:val="single"/>
        </w:rPr>
      </w:pPr>
      <w:r>
        <w:t xml:space="preserve">SOL – 1 year SOL applies where FCHR issues or fails to issue. </w:t>
      </w:r>
    </w:p>
    <w:p w14:paraId="383CBEAC" w14:textId="6FA61A85" w:rsidR="00FD6693" w:rsidRPr="00FD6693" w:rsidRDefault="00FD6693" w:rsidP="00FD6693">
      <w:pPr>
        <w:pStyle w:val="ListParagraph"/>
        <w:numPr>
          <w:ilvl w:val="2"/>
          <w:numId w:val="1"/>
        </w:numPr>
        <w:jc w:val="both"/>
        <w:rPr>
          <w:u w:val="single"/>
        </w:rPr>
      </w:pPr>
      <w:r>
        <w:t xml:space="preserve">Whistleblower </w:t>
      </w:r>
    </w:p>
    <w:p w14:paraId="5493E866" w14:textId="77777777" w:rsidR="0058178D" w:rsidRDefault="0058178D" w:rsidP="0058178D">
      <w:pPr>
        <w:pStyle w:val="ListParagraph"/>
        <w:ind w:left="1440"/>
        <w:jc w:val="both"/>
      </w:pPr>
    </w:p>
    <w:tbl>
      <w:tblPr>
        <w:tblW w:w="9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56"/>
        <w:gridCol w:w="3579"/>
        <w:gridCol w:w="3150"/>
      </w:tblGrid>
      <w:tr w:rsidR="0058178D" w14:paraId="5BC8DC4C" w14:textId="77777777" w:rsidTr="0058178D">
        <w:trPr>
          <w:trHeight w:val="462"/>
          <w:jc w:val="center"/>
        </w:trPr>
        <w:tc>
          <w:tcPr>
            <w:tcW w:w="0" w:type="auto"/>
            <w:shd w:val="clear" w:color="auto" w:fill="FFFFFF"/>
            <w:vAlign w:val="center"/>
            <w:hideMark/>
          </w:tcPr>
          <w:p w14:paraId="3996D88B" w14:textId="7DFF25D0" w:rsidR="0058178D" w:rsidRPr="0058178D" w:rsidRDefault="0058178D" w:rsidP="0058178D">
            <w:pPr>
              <w:pStyle w:val="NormalWeb"/>
              <w:jc w:val="center"/>
              <w:rPr>
                <w:b/>
                <w:bCs/>
                <w:color w:val="000000" w:themeColor="text1"/>
                <w:szCs w:val="21"/>
                <w:u w:val="single"/>
              </w:rPr>
            </w:pPr>
            <w:r w:rsidRPr="0058178D">
              <w:rPr>
                <w:rFonts w:ascii="BookAntiqua,Bold" w:hAnsi="BookAntiqua,Bold"/>
                <w:b/>
                <w:bCs/>
                <w:color w:val="000000" w:themeColor="text1"/>
                <w:szCs w:val="21"/>
                <w:u w:val="single"/>
              </w:rPr>
              <w:t>Differences</w:t>
            </w:r>
          </w:p>
        </w:tc>
        <w:tc>
          <w:tcPr>
            <w:tcW w:w="3579" w:type="dxa"/>
            <w:shd w:val="clear" w:color="auto" w:fill="FFFFFF"/>
            <w:vAlign w:val="center"/>
            <w:hideMark/>
          </w:tcPr>
          <w:p w14:paraId="6AFE18B2" w14:textId="405A8E87" w:rsidR="0058178D" w:rsidRPr="0058178D" w:rsidRDefault="0058178D" w:rsidP="0058178D">
            <w:pPr>
              <w:pStyle w:val="NormalWeb"/>
              <w:jc w:val="center"/>
              <w:rPr>
                <w:b/>
                <w:bCs/>
                <w:color w:val="000000" w:themeColor="text1"/>
                <w:szCs w:val="21"/>
                <w:u w:val="single"/>
              </w:rPr>
            </w:pPr>
            <w:r w:rsidRPr="0058178D">
              <w:rPr>
                <w:rFonts w:ascii="BookAntiqua,Bold" w:hAnsi="BookAntiqua,Bold"/>
                <w:b/>
                <w:bCs/>
                <w:color w:val="000000" w:themeColor="text1"/>
                <w:szCs w:val="21"/>
                <w:u w:val="single"/>
              </w:rPr>
              <w:t>Title VII</w:t>
            </w:r>
          </w:p>
        </w:tc>
        <w:tc>
          <w:tcPr>
            <w:tcW w:w="3150" w:type="dxa"/>
            <w:shd w:val="clear" w:color="auto" w:fill="FFFFFF"/>
            <w:vAlign w:val="center"/>
            <w:hideMark/>
          </w:tcPr>
          <w:p w14:paraId="31065A74" w14:textId="6D1AB585" w:rsidR="0058178D" w:rsidRPr="0058178D" w:rsidRDefault="0058178D" w:rsidP="0058178D">
            <w:pPr>
              <w:pStyle w:val="NormalWeb"/>
              <w:jc w:val="center"/>
              <w:rPr>
                <w:b/>
                <w:bCs/>
                <w:color w:val="000000" w:themeColor="text1"/>
                <w:szCs w:val="21"/>
                <w:u w:val="single"/>
              </w:rPr>
            </w:pPr>
            <w:r w:rsidRPr="0058178D">
              <w:rPr>
                <w:rFonts w:ascii="BookAntiqua,Bold" w:hAnsi="BookAntiqua,Bold"/>
                <w:b/>
                <w:bCs/>
                <w:color w:val="000000" w:themeColor="text1"/>
                <w:szCs w:val="21"/>
                <w:u w:val="single"/>
              </w:rPr>
              <w:t>Section 1981</w:t>
            </w:r>
          </w:p>
        </w:tc>
      </w:tr>
      <w:tr w:rsidR="0058178D" w14:paraId="0FB80A89" w14:textId="77777777" w:rsidTr="0058178D">
        <w:trPr>
          <w:trHeight w:val="404"/>
          <w:jc w:val="center"/>
        </w:trPr>
        <w:tc>
          <w:tcPr>
            <w:tcW w:w="0" w:type="auto"/>
            <w:shd w:val="clear" w:color="auto" w:fill="FFFFFF"/>
            <w:vAlign w:val="center"/>
            <w:hideMark/>
          </w:tcPr>
          <w:p w14:paraId="43B82660" w14:textId="34B29F69" w:rsidR="0058178D" w:rsidRPr="0058178D" w:rsidRDefault="0058178D" w:rsidP="0058178D">
            <w:pPr>
              <w:pStyle w:val="NormalWeb"/>
              <w:jc w:val="center"/>
              <w:rPr>
                <w:color w:val="000000" w:themeColor="text1"/>
                <w:szCs w:val="21"/>
                <w:u w:val="single"/>
              </w:rPr>
            </w:pPr>
            <w:r w:rsidRPr="0058178D">
              <w:rPr>
                <w:rFonts w:ascii="BookAntiqua" w:hAnsi="BookAntiqua"/>
                <w:color w:val="000000" w:themeColor="text1"/>
                <w:szCs w:val="21"/>
                <w:u w:val="single"/>
              </w:rPr>
              <w:t>Actionable Discrimination</w:t>
            </w:r>
          </w:p>
        </w:tc>
        <w:tc>
          <w:tcPr>
            <w:tcW w:w="3579" w:type="dxa"/>
            <w:shd w:val="clear" w:color="auto" w:fill="FFFFFF"/>
            <w:vAlign w:val="center"/>
            <w:hideMark/>
          </w:tcPr>
          <w:p w14:paraId="0AA517C1" w14:textId="439A4ECB"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Race, color, religion, sex, &amp; national origin</w:t>
            </w:r>
          </w:p>
        </w:tc>
        <w:tc>
          <w:tcPr>
            <w:tcW w:w="3150" w:type="dxa"/>
            <w:shd w:val="clear" w:color="auto" w:fill="FFFFFF"/>
            <w:vAlign w:val="center"/>
            <w:hideMark/>
          </w:tcPr>
          <w:p w14:paraId="7A8D09A5" w14:textId="11CD9ECF"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Race, certain national origins, &amp; religions</w:t>
            </w:r>
          </w:p>
        </w:tc>
      </w:tr>
      <w:tr w:rsidR="0058178D" w14:paraId="5F1FAF32" w14:textId="77777777" w:rsidTr="0058178D">
        <w:trPr>
          <w:trHeight w:val="462"/>
          <w:jc w:val="center"/>
        </w:trPr>
        <w:tc>
          <w:tcPr>
            <w:tcW w:w="0" w:type="auto"/>
            <w:shd w:val="clear" w:color="auto" w:fill="FFFFFF"/>
            <w:vAlign w:val="center"/>
            <w:hideMark/>
          </w:tcPr>
          <w:p w14:paraId="2278EC88" w14:textId="1852359B" w:rsidR="0058178D" w:rsidRPr="0058178D" w:rsidRDefault="0058178D" w:rsidP="0058178D">
            <w:pPr>
              <w:pStyle w:val="NormalWeb"/>
              <w:jc w:val="center"/>
              <w:rPr>
                <w:color w:val="000000" w:themeColor="text1"/>
                <w:szCs w:val="21"/>
                <w:u w:val="single"/>
              </w:rPr>
            </w:pPr>
            <w:r w:rsidRPr="0058178D">
              <w:rPr>
                <w:rFonts w:ascii="BookAntiqua" w:hAnsi="BookAntiqua"/>
                <w:color w:val="000000" w:themeColor="text1"/>
                <w:szCs w:val="21"/>
                <w:u w:val="single"/>
              </w:rPr>
              <w:t>Number of Employees</w:t>
            </w:r>
          </w:p>
        </w:tc>
        <w:tc>
          <w:tcPr>
            <w:tcW w:w="3579" w:type="dxa"/>
            <w:shd w:val="clear" w:color="auto" w:fill="FFFFFF"/>
            <w:vAlign w:val="center"/>
            <w:hideMark/>
          </w:tcPr>
          <w:p w14:paraId="1416F12E" w14:textId="24DF3CF3"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Applies only to employers of 15 or more persons</w:t>
            </w:r>
          </w:p>
        </w:tc>
        <w:tc>
          <w:tcPr>
            <w:tcW w:w="3150" w:type="dxa"/>
            <w:shd w:val="clear" w:color="auto" w:fill="FFFFFF"/>
            <w:vAlign w:val="center"/>
            <w:hideMark/>
          </w:tcPr>
          <w:p w14:paraId="4F2F2809" w14:textId="2331EE40"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No such restriction</w:t>
            </w:r>
          </w:p>
        </w:tc>
      </w:tr>
      <w:tr w:rsidR="0058178D" w14:paraId="011E90E4" w14:textId="77777777" w:rsidTr="0058178D">
        <w:trPr>
          <w:trHeight w:val="462"/>
          <w:jc w:val="center"/>
        </w:trPr>
        <w:tc>
          <w:tcPr>
            <w:tcW w:w="0" w:type="auto"/>
            <w:shd w:val="clear" w:color="auto" w:fill="FFFFFF"/>
            <w:vAlign w:val="center"/>
            <w:hideMark/>
          </w:tcPr>
          <w:p w14:paraId="5D90E768" w14:textId="4D8DDB06" w:rsidR="0058178D" w:rsidRPr="0058178D" w:rsidRDefault="0058178D" w:rsidP="0058178D">
            <w:pPr>
              <w:pStyle w:val="NormalWeb"/>
              <w:jc w:val="center"/>
              <w:rPr>
                <w:color w:val="000000" w:themeColor="text1"/>
                <w:szCs w:val="21"/>
                <w:u w:val="single"/>
              </w:rPr>
            </w:pPr>
            <w:r w:rsidRPr="0058178D">
              <w:rPr>
                <w:rFonts w:ascii="BookAntiqua" w:hAnsi="BookAntiqua"/>
                <w:color w:val="000000" w:themeColor="text1"/>
                <w:szCs w:val="21"/>
                <w:u w:val="single"/>
              </w:rPr>
              <w:lastRenderedPageBreak/>
              <w:t>Individual Liability</w:t>
            </w:r>
          </w:p>
        </w:tc>
        <w:tc>
          <w:tcPr>
            <w:tcW w:w="3579" w:type="dxa"/>
            <w:shd w:val="clear" w:color="auto" w:fill="FFFFFF"/>
            <w:vAlign w:val="center"/>
            <w:hideMark/>
          </w:tcPr>
          <w:p w14:paraId="1B0A5D3F" w14:textId="561863D9"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No</w:t>
            </w:r>
          </w:p>
        </w:tc>
        <w:tc>
          <w:tcPr>
            <w:tcW w:w="3150" w:type="dxa"/>
            <w:shd w:val="clear" w:color="auto" w:fill="FFFFFF"/>
            <w:vAlign w:val="center"/>
            <w:hideMark/>
          </w:tcPr>
          <w:p w14:paraId="77A7F2E7" w14:textId="00BB608A" w:rsidR="0058178D" w:rsidRPr="0058178D" w:rsidRDefault="0058178D" w:rsidP="0058178D">
            <w:pPr>
              <w:pStyle w:val="NormalWeb"/>
              <w:jc w:val="center"/>
              <w:rPr>
                <w:color w:val="000000" w:themeColor="text1"/>
                <w:szCs w:val="21"/>
              </w:rPr>
            </w:pPr>
            <w:r w:rsidRPr="0058178D">
              <w:rPr>
                <w:rFonts w:ascii="BookAntiqua" w:hAnsi="BookAntiqua"/>
                <w:color w:val="000000" w:themeColor="text1"/>
                <w:szCs w:val="21"/>
              </w:rPr>
              <w:t>Yes</w:t>
            </w:r>
          </w:p>
        </w:tc>
      </w:tr>
    </w:tbl>
    <w:p w14:paraId="641B9C80" w14:textId="77777777" w:rsidR="00F613CE" w:rsidRPr="00F613CE" w:rsidRDefault="00F613CE" w:rsidP="0058178D">
      <w:pPr>
        <w:jc w:val="both"/>
        <w:rPr>
          <w:u w:val="single"/>
        </w:rPr>
      </w:pPr>
    </w:p>
    <w:p w14:paraId="4DC2CF12" w14:textId="4B2D537F" w:rsidR="00ED3F4B" w:rsidRDefault="0058178D" w:rsidP="0058178D">
      <w:pPr>
        <w:pStyle w:val="ListParagraph"/>
        <w:numPr>
          <w:ilvl w:val="0"/>
          <w:numId w:val="1"/>
        </w:numPr>
      </w:pPr>
      <w:r w:rsidRPr="0058178D">
        <w:t>Sovereign Immunity</w:t>
      </w:r>
    </w:p>
    <w:p w14:paraId="3D6D9B21" w14:textId="40EA6A0C" w:rsidR="0058178D" w:rsidRDefault="0058178D" w:rsidP="0058178D">
      <w:pPr>
        <w:pStyle w:val="ListParagraph"/>
        <w:numPr>
          <w:ilvl w:val="1"/>
          <w:numId w:val="1"/>
        </w:numPr>
      </w:pPr>
      <w:r>
        <w:t xml:space="preserve">English law – Sovereign couldn’t be sued without his consent. </w:t>
      </w:r>
    </w:p>
    <w:p w14:paraId="3A1DA0EA" w14:textId="299D193A" w:rsidR="0058178D" w:rsidRDefault="0058178D" w:rsidP="0058178D">
      <w:pPr>
        <w:pStyle w:val="ListParagraph"/>
        <w:numPr>
          <w:ilvl w:val="1"/>
          <w:numId w:val="1"/>
        </w:numPr>
      </w:pPr>
      <w:r>
        <w:t>1968 Florida Constitutional revision – allowed legislature to create general law governing how suits can be brought against the state (Article X, Section 13)</w:t>
      </w:r>
    </w:p>
    <w:p w14:paraId="70AEBD72" w14:textId="3A4EA982" w:rsidR="0058178D" w:rsidRDefault="0058178D" w:rsidP="0058178D">
      <w:pPr>
        <w:pStyle w:val="ListParagraph"/>
        <w:numPr>
          <w:ilvl w:val="1"/>
          <w:numId w:val="1"/>
        </w:numPr>
      </w:pPr>
      <w:r w:rsidRPr="0058178D">
        <w:rPr>
          <w:b/>
          <w:bCs/>
        </w:rPr>
        <w:t>Fla. Stat. 768.28</w:t>
      </w:r>
      <w:r>
        <w:t xml:space="preserve"> – waives sovereign immunity for tort actions. </w:t>
      </w:r>
    </w:p>
    <w:p w14:paraId="352D41C1" w14:textId="5BD596DD" w:rsidR="0058178D" w:rsidRDefault="0058178D" w:rsidP="0058178D">
      <w:pPr>
        <w:pStyle w:val="ListParagraph"/>
        <w:numPr>
          <w:ilvl w:val="1"/>
          <w:numId w:val="1"/>
        </w:numPr>
      </w:pPr>
      <w:r>
        <w:t xml:space="preserve">Who – </w:t>
      </w:r>
    </w:p>
    <w:p w14:paraId="593903B8" w14:textId="52198E7B" w:rsidR="0058178D" w:rsidRDefault="0058178D" w:rsidP="0058178D">
      <w:pPr>
        <w:pStyle w:val="ListParagraph"/>
        <w:numPr>
          <w:ilvl w:val="2"/>
          <w:numId w:val="1"/>
        </w:numPr>
      </w:pPr>
      <w:r>
        <w:t>State, Agencies, Local Governments, Constitutional officers, Special Districts, Public Agencies with public private partnerships, corporations acting as instrumentalities/agencies of State (Enterprise Florida – gone)</w:t>
      </w:r>
    </w:p>
    <w:p w14:paraId="197C97B9" w14:textId="25698FFC" w:rsidR="0058178D" w:rsidRDefault="0058178D" w:rsidP="0058178D">
      <w:pPr>
        <w:pStyle w:val="ListParagraph"/>
        <w:numPr>
          <w:ilvl w:val="2"/>
          <w:numId w:val="1"/>
        </w:numPr>
      </w:pPr>
      <w:r>
        <w:t xml:space="preserve">NOT police department (but yes overall City or Constitutional Officer like Sheriff.) </w:t>
      </w:r>
    </w:p>
    <w:p w14:paraId="614DDE41" w14:textId="31B2FB5B" w:rsidR="0058178D" w:rsidRDefault="0058178D" w:rsidP="0058178D">
      <w:pPr>
        <w:pStyle w:val="ListParagraph"/>
        <w:numPr>
          <w:ilvl w:val="1"/>
          <w:numId w:val="1"/>
        </w:numPr>
      </w:pPr>
      <w:r>
        <w:t>What – Torts – other than break of K</w:t>
      </w:r>
    </w:p>
    <w:p w14:paraId="4F5FEFFC" w14:textId="503301F6" w:rsidR="0058178D" w:rsidRDefault="0058178D" w:rsidP="0058178D">
      <w:pPr>
        <w:pStyle w:val="ListParagraph"/>
        <w:numPr>
          <w:ilvl w:val="2"/>
          <w:numId w:val="1"/>
        </w:numPr>
      </w:pPr>
      <w:r>
        <w:t xml:space="preserve">Culpable/intentional act of harm; </w:t>
      </w:r>
    </w:p>
    <w:p w14:paraId="1B593FB6" w14:textId="25BEE4E3" w:rsidR="0058178D" w:rsidRDefault="0058178D" w:rsidP="0058178D">
      <w:pPr>
        <w:pStyle w:val="ListParagraph"/>
        <w:numPr>
          <w:ilvl w:val="3"/>
          <w:numId w:val="1"/>
        </w:numPr>
      </w:pPr>
      <w:r>
        <w:t xml:space="preserve">If intentional, must be (1) within the scope of position and (2) without bad faith/malicious purpose/willful disregard of human safety/rights. </w:t>
      </w:r>
    </w:p>
    <w:p w14:paraId="371D3F2E" w14:textId="167F1E0F" w:rsidR="0058178D" w:rsidRDefault="0058178D" w:rsidP="0058178D">
      <w:pPr>
        <w:pStyle w:val="ListParagraph"/>
        <w:numPr>
          <w:ilvl w:val="3"/>
          <w:numId w:val="1"/>
        </w:numPr>
      </w:pPr>
      <w:r>
        <w:t xml:space="preserve">Catch-22 – you get off but your employee gets sued. </w:t>
      </w:r>
    </w:p>
    <w:p w14:paraId="3F3902D8" w14:textId="720523A9" w:rsidR="0058178D" w:rsidRDefault="0058178D" w:rsidP="0058178D">
      <w:pPr>
        <w:pStyle w:val="ListParagraph"/>
        <w:numPr>
          <w:ilvl w:val="2"/>
          <w:numId w:val="1"/>
        </w:numPr>
      </w:pPr>
      <w:r>
        <w:t xml:space="preserve">Act involving culpable and unlawful conduct causing unintentional harm; </w:t>
      </w:r>
    </w:p>
    <w:p w14:paraId="12E30821" w14:textId="1EDE9B00" w:rsidR="0058178D" w:rsidRDefault="0058178D" w:rsidP="0058178D">
      <w:pPr>
        <w:pStyle w:val="ListParagraph"/>
        <w:numPr>
          <w:ilvl w:val="2"/>
          <w:numId w:val="1"/>
        </w:numPr>
      </w:pPr>
      <w:r>
        <w:t xml:space="preserve">Culpable act of inadvertence involving unreasonable risk of harm; </w:t>
      </w:r>
    </w:p>
    <w:p w14:paraId="0DC3BA21" w14:textId="5DE0727C" w:rsidR="0058178D" w:rsidRDefault="0058178D" w:rsidP="0058178D">
      <w:pPr>
        <w:pStyle w:val="ListParagraph"/>
        <w:numPr>
          <w:ilvl w:val="2"/>
          <w:numId w:val="1"/>
        </w:numPr>
      </w:pPr>
      <w:r>
        <w:t xml:space="preserve">Nonculpable act but having strict or absolute liability. </w:t>
      </w:r>
    </w:p>
    <w:p w14:paraId="7A672F81" w14:textId="2C53DFD5" w:rsidR="0058178D" w:rsidRDefault="0058178D" w:rsidP="0058178D">
      <w:pPr>
        <w:pStyle w:val="ListParagraph"/>
        <w:numPr>
          <w:ilvl w:val="1"/>
          <w:numId w:val="1"/>
        </w:numPr>
      </w:pPr>
      <w:r>
        <w:t xml:space="preserve">What – Contract claims – </w:t>
      </w:r>
      <w:r>
        <w:rPr>
          <w:b/>
          <w:bCs/>
        </w:rPr>
        <w:t xml:space="preserve">Pan-Am Tobacco Corp. – </w:t>
      </w:r>
      <w:r>
        <w:t xml:space="preserve">written express contract. </w:t>
      </w:r>
    </w:p>
    <w:p w14:paraId="050DADDA" w14:textId="493B8304" w:rsidR="0058178D" w:rsidRDefault="0058178D" w:rsidP="0058178D">
      <w:pPr>
        <w:pStyle w:val="ListParagraph"/>
        <w:numPr>
          <w:ilvl w:val="1"/>
          <w:numId w:val="1"/>
        </w:numPr>
      </w:pPr>
      <w:r>
        <w:t xml:space="preserve">What – Federal claims – cannot be waived by state law. </w:t>
      </w:r>
    </w:p>
    <w:p w14:paraId="3A365C77" w14:textId="71977DBA" w:rsidR="0058178D" w:rsidRDefault="0058178D" w:rsidP="0058178D">
      <w:pPr>
        <w:pStyle w:val="ListParagraph"/>
        <w:numPr>
          <w:ilvl w:val="1"/>
          <w:numId w:val="1"/>
        </w:numPr>
      </w:pPr>
      <w:r>
        <w:t xml:space="preserve">Where – within state of Florida (review federal property within state) </w:t>
      </w:r>
    </w:p>
    <w:p w14:paraId="4FF0D85F" w14:textId="2C65E3B6" w:rsidR="0058178D" w:rsidRDefault="0058178D" w:rsidP="0058178D">
      <w:pPr>
        <w:pStyle w:val="ListParagraph"/>
        <w:numPr>
          <w:ilvl w:val="1"/>
          <w:numId w:val="1"/>
        </w:numPr>
      </w:pPr>
      <w:r>
        <w:t>Other items:</w:t>
      </w:r>
    </w:p>
    <w:p w14:paraId="5C740384" w14:textId="5629F645" w:rsidR="0058178D" w:rsidRDefault="0058178D" w:rsidP="0058178D">
      <w:pPr>
        <w:pStyle w:val="ListParagraph"/>
        <w:numPr>
          <w:ilvl w:val="2"/>
          <w:numId w:val="1"/>
        </w:numPr>
      </w:pPr>
      <w:r>
        <w:rPr>
          <w:b/>
          <w:bCs/>
        </w:rPr>
        <w:t xml:space="preserve">Pollock – if not waived, cannot be sued. </w:t>
      </w:r>
    </w:p>
    <w:p w14:paraId="0FBC46EA" w14:textId="37C52922" w:rsidR="0058178D" w:rsidRDefault="0058178D" w:rsidP="0058178D">
      <w:pPr>
        <w:pStyle w:val="ListParagraph"/>
        <w:numPr>
          <w:ilvl w:val="2"/>
          <w:numId w:val="1"/>
        </w:numPr>
      </w:pPr>
      <w:r>
        <w:t>Claims – limited to $200K/claimant and $300K/incident. (post 2011)</w:t>
      </w:r>
    </w:p>
    <w:p w14:paraId="08108193" w14:textId="6FBE2D5C" w:rsidR="0058178D" w:rsidRDefault="0058178D" w:rsidP="0058178D">
      <w:pPr>
        <w:pStyle w:val="ListParagraph"/>
        <w:numPr>
          <w:ilvl w:val="2"/>
          <w:numId w:val="1"/>
        </w:numPr>
      </w:pPr>
      <w:r>
        <w:t xml:space="preserve">Attorney’s fees – limited to 25% </w:t>
      </w:r>
    </w:p>
    <w:p w14:paraId="6C608A4B" w14:textId="77777777" w:rsidR="0058178D" w:rsidRPr="00FD6693" w:rsidRDefault="0058178D" w:rsidP="0058178D">
      <w:pPr>
        <w:pStyle w:val="ListParagraph"/>
        <w:numPr>
          <w:ilvl w:val="1"/>
          <w:numId w:val="1"/>
        </w:numPr>
        <w:jc w:val="both"/>
        <w:rPr>
          <w:u w:val="single"/>
        </w:rPr>
      </w:pPr>
      <w:r>
        <w:t>State Tort Claims – Sovereign Immunity (waived in state tort actions)</w:t>
      </w:r>
    </w:p>
    <w:p w14:paraId="5589E437" w14:textId="4AC44871" w:rsidR="0058178D" w:rsidRPr="0058178D" w:rsidRDefault="0058178D" w:rsidP="0058178D">
      <w:pPr>
        <w:pStyle w:val="ListParagraph"/>
        <w:numPr>
          <w:ilvl w:val="2"/>
          <w:numId w:val="1"/>
        </w:numPr>
        <w:jc w:val="both"/>
        <w:rPr>
          <w:u w:val="single"/>
        </w:rPr>
      </w:pPr>
      <w:r>
        <w:t xml:space="preserve">Classic torts – negligence, slip and fall, automobiles </w:t>
      </w:r>
    </w:p>
    <w:p w14:paraId="4EA64958" w14:textId="216908F8" w:rsidR="0058178D" w:rsidRPr="00FD6693" w:rsidRDefault="0058178D" w:rsidP="0058178D">
      <w:pPr>
        <w:pStyle w:val="ListParagraph"/>
        <w:numPr>
          <w:ilvl w:val="2"/>
          <w:numId w:val="1"/>
        </w:numPr>
        <w:jc w:val="both"/>
        <w:rPr>
          <w:u w:val="single"/>
        </w:rPr>
      </w:pPr>
      <w:r>
        <w:t xml:space="preserve">Negligent Hiring </w:t>
      </w:r>
    </w:p>
    <w:p w14:paraId="5C589699" w14:textId="77777777" w:rsidR="0058178D" w:rsidRPr="00FD6693" w:rsidRDefault="0058178D" w:rsidP="0058178D">
      <w:pPr>
        <w:pStyle w:val="ListParagraph"/>
        <w:numPr>
          <w:ilvl w:val="2"/>
          <w:numId w:val="1"/>
        </w:numPr>
        <w:jc w:val="both"/>
        <w:rPr>
          <w:u w:val="single"/>
        </w:rPr>
      </w:pPr>
      <w:r>
        <w:t xml:space="preserve">Negligent Retention </w:t>
      </w:r>
    </w:p>
    <w:p w14:paraId="0DC8D358" w14:textId="5FF2193A" w:rsidR="0058178D" w:rsidRPr="0058178D" w:rsidRDefault="0058178D" w:rsidP="0058178D">
      <w:pPr>
        <w:pStyle w:val="ListParagraph"/>
        <w:numPr>
          <w:ilvl w:val="2"/>
          <w:numId w:val="1"/>
        </w:numPr>
        <w:jc w:val="both"/>
        <w:rPr>
          <w:u w:val="single"/>
        </w:rPr>
      </w:pPr>
      <w:r>
        <w:t xml:space="preserve">Assault </w:t>
      </w:r>
    </w:p>
    <w:p w14:paraId="0B371C84" w14:textId="2221E921" w:rsidR="0058178D" w:rsidRPr="0058178D" w:rsidRDefault="0058178D" w:rsidP="0058178D">
      <w:pPr>
        <w:pStyle w:val="ListParagraph"/>
        <w:numPr>
          <w:ilvl w:val="2"/>
          <w:numId w:val="1"/>
        </w:numPr>
        <w:jc w:val="both"/>
        <w:rPr>
          <w:u w:val="single"/>
        </w:rPr>
      </w:pPr>
      <w:r>
        <w:t xml:space="preserve">Process – </w:t>
      </w:r>
    </w:p>
    <w:p w14:paraId="3B6F42BD" w14:textId="6F64589B" w:rsidR="0058178D" w:rsidRPr="0058178D" w:rsidRDefault="0058178D" w:rsidP="0058178D">
      <w:pPr>
        <w:pStyle w:val="ListParagraph"/>
        <w:numPr>
          <w:ilvl w:val="3"/>
          <w:numId w:val="1"/>
        </w:numPr>
        <w:jc w:val="both"/>
        <w:rPr>
          <w:u w:val="single"/>
        </w:rPr>
      </w:pPr>
      <w:r>
        <w:t xml:space="preserve">Notice of Claim under Fla. Stat. 768.28 – must be in writing and provided to entity and Department of Financial Services (except for municipalities, county, or Florida Space Agency.) </w:t>
      </w:r>
    </w:p>
    <w:p w14:paraId="06BE4A59" w14:textId="1BBCEEEE" w:rsidR="0058178D" w:rsidRPr="0058178D" w:rsidRDefault="0058178D" w:rsidP="0058178D">
      <w:pPr>
        <w:pStyle w:val="ListParagraph"/>
        <w:numPr>
          <w:ilvl w:val="4"/>
          <w:numId w:val="1"/>
        </w:numPr>
        <w:jc w:val="both"/>
        <w:rPr>
          <w:u w:val="single"/>
        </w:rPr>
      </w:pPr>
      <w:r>
        <w:t>Within 3 years of incident (except wrongful death – 2 years.)</w:t>
      </w:r>
    </w:p>
    <w:p w14:paraId="7E91F060" w14:textId="044C26BE" w:rsidR="0058178D" w:rsidRPr="0058178D" w:rsidRDefault="0058178D" w:rsidP="0058178D">
      <w:pPr>
        <w:pStyle w:val="ListParagraph"/>
        <w:numPr>
          <w:ilvl w:val="4"/>
          <w:numId w:val="1"/>
        </w:numPr>
        <w:jc w:val="both"/>
        <w:rPr>
          <w:u w:val="single"/>
        </w:rPr>
      </w:pPr>
      <w:r>
        <w:t>Contribution pursuant to 768.31 – six months after judgment</w:t>
      </w:r>
    </w:p>
    <w:p w14:paraId="575A3756" w14:textId="77777777" w:rsidR="0058178D" w:rsidRPr="0058178D" w:rsidRDefault="0058178D" w:rsidP="0058178D">
      <w:pPr>
        <w:pStyle w:val="ListParagraph"/>
        <w:numPr>
          <w:ilvl w:val="3"/>
          <w:numId w:val="1"/>
        </w:numPr>
        <w:jc w:val="both"/>
        <w:rPr>
          <w:u w:val="single"/>
        </w:rPr>
      </w:pPr>
      <w:r>
        <w:t>Contents – name, DOB, Place of birth, SSN, whether you owe state/subdivision more than $200 (say no, or say yes and case)</w:t>
      </w:r>
    </w:p>
    <w:p w14:paraId="57627766" w14:textId="77777777" w:rsidR="0058178D" w:rsidRPr="0058178D" w:rsidRDefault="0058178D" w:rsidP="0058178D">
      <w:pPr>
        <w:pStyle w:val="ListParagraph"/>
        <w:numPr>
          <w:ilvl w:val="4"/>
          <w:numId w:val="1"/>
        </w:numPr>
        <w:jc w:val="both"/>
        <w:rPr>
          <w:u w:val="single"/>
        </w:rPr>
      </w:pPr>
      <w:r>
        <w:t xml:space="preserve">Not required to tell them what occurred. </w:t>
      </w:r>
    </w:p>
    <w:p w14:paraId="16C004C6" w14:textId="77777777" w:rsidR="0058178D" w:rsidRPr="0058178D" w:rsidRDefault="0058178D" w:rsidP="0058178D">
      <w:pPr>
        <w:pStyle w:val="ListParagraph"/>
        <w:numPr>
          <w:ilvl w:val="3"/>
          <w:numId w:val="1"/>
        </w:numPr>
        <w:jc w:val="both"/>
        <w:rPr>
          <w:u w:val="single"/>
        </w:rPr>
      </w:pPr>
      <w:r>
        <w:t>Evaluation and stay – Agency investigation within 6 months (except for wrongful death/med mal – 90 days for final decision.)</w:t>
      </w:r>
    </w:p>
    <w:p w14:paraId="2D056F56" w14:textId="7002A614" w:rsidR="0058178D" w:rsidRPr="0058178D" w:rsidRDefault="0058178D" w:rsidP="0058178D">
      <w:pPr>
        <w:pStyle w:val="ListParagraph"/>
        <w:numPr>
          <w:ilvl w:val="3"/>
          <w:numId w:val="1"/>
        </w:numPr>
        <w:jc w:val="both"/>
        <w:rPr>
          <w:u w:val="single"/>
        </w:rPr>
      </w:pPr>
      <w:r>
        <w:t xml:space="preserve">Lawsuit filed – </w:t>
      </w:r>
    </w:p>
    <w:p w14:paraId="7BE48421" w14:textId="77777777" w:rsidR="0058178D" w:rsidRPr="0058178D" w:rsidRDefault="0058178D" w:rsidP="0058178D">
      <w:pPr>
        <w:pStyle w:val="ListParagraph"/>
        <w:numPr>
          <w:ilvl w:val="4"/>
          <w:numId w:val="1"/>
        </w:numPr>
        <w:jc w:val="both"/>
        <w:rPr>
          <w:u w:val="single"/>
        </w:rPr>
      </w:pPr>
      <w:r>
        <w:lastRenderedPageBreak/>
        <w:t>SOL for Torts is 4 years;</w:t>
      </w:r>
    </w:p>
    <w:p w14:paraId="6B9DE58F" w14:textId="77777777" w:rsidR="0058178D" w:rsidRPr="0058178D" w:rsidRDefault="0058178D" w:rsidP="0058178D">
      <w:pPr>
        <w:pStyle w:val="ListParagraph"/>
        <w:numPr>
          <w:ilvl w:val="4"/>
          <w:numId w:val="1"/>
        </w:numPr>
        <w:jc w:val="both"/>
        <w:rPr>
          <w:u w:val="single"/>
        </w:rPr>
      </w:pPr>
      <w:r>
        <w:t xml:space="preserve">SOL Wrongful death is 2 years; </w:t>
      </w:r>
    </w:p>
    <w:p w14:paraId="3C968651" w14:textId="77777777" w:rsidR="0058178D" w:rsidRPr="0058178D" w:rsidRDefault="0058178D" w:rsidP="0058178D">
      <w:pPr>
        <w:pStyle w:val="ListParagraph"/>
        <w:numPr>
          <w:ilvl w:val="4"/>
          <w:numId w:val="1"/>
        </w:numPr>
        <w:jc w:val="both"/>
        <w:rPr>
          <w:u w:val="single"/>
        </w:rPr>
      </w:pPr>
      <w:r>
        <w:t xml:space="preserve">Respond within 30 days. </w:t>
      </w:r>
    </w:p>
    <w:p w14:paraId="62BC3426" w14:textId="7A196BA8" w:rsidR="0058178D" w:rsidRPr="0058178D" w:rsidRDefault="0058178D" w:rsidP="0058178D">
      <w:pPr>
        <w:pStyle w:val="ListParagraph"/>
        <w:numPr>
          <w:ilvl w:val="3"/>
          <w:numId w:val="1"/>
        </w:numPr>
        <w:jc w:val="both"/>
        <w:rPr>
          <w:u w:val="single"/>
        </w:rPr>
      </w:pPr>
      <w:r>
        <w:t xml:space="preserve">Evaluation and defense – </w:t>
      </w:r>
    </w:p>
    <w:p w14:paraId="7784C7D2" w14:textId="77777777" w:rsidR="0058178D" w:rsidRPr="0058178D" w:rsidRDefault="0058178D" w:rsidP="0058178D">
      <w:pPr>
        <w:pStyle w:val="ListParagraph"/>
        <w:numPr>
          <w:ilvl w:val="4"/>
          <w:numId w:val="1"/>
        </w:numPr>
        <w:jc w:val="both"/>
        <w:rPr>
          <w:u w:val="single"/>
        </w:rPr>
      </w:pPr>
      <w:r>
        <w:t xml:space="preserve">Duty of Care – not liable for planning, but yes operational. </w:t>
      </w:r>
    </w:p>
    <w:p w14:paraId="184A4A45" w14:textId="1E948179" w:rsidR="0058178D" w:rsidRPr="00D56825" w:rsidRDefault="0058178D" w:rsidP="0058178D">
      <w:pPr>
        <w:pStyle w:val="ListParagraph"/>
        <w:numPr>
          <w:ilvl w:val="4"/>
          <w:numId w:val="1"/>
        </w:numPr>
        <w:jc w:val="both"/>
        <w:rPr>
          <w:u w:val="single"/>
        </w:rPr>
      </w:pPr>
      <w:r>
        <w:t xml:space="preserve">Is there a waiver? If no tortious act, no viable claim. </w:t>
      </w:r>
    </w:p>
    <w:p w14:paraId="6E771CED" w14:textId="7B0BF501" w:rsidR="00D56825" w:rsidRPr="0058178D" w:rsidRDefault="00D56825" w:rsidP="00D56825">
      <w:pPr>
        <w:pStyle w:val="ListParagraph"/>
        <w:numPr>
          <w:ilvl w:val="5"/>
          <w:numId w:val="1"/>
        </w:numPr>
        <w:jc w:val="both"/>
        <w:rPr>
          <w:u w:val="single"/>
        </w:rPr>
      </w:pPr>
      <w:r>
        <w:t xml:space="preserve">Dog bite (strict </w:t>
      </w:r>
      <w:proofErr w:type="spellStart"/>
      <w:r>
        <w:t>liablity</w:t>
      </w:r>
      <w:proofErr w:type="spellEnd"/>
      <w:r>
        <w:t xml:space="preserve">) – can cover Police K9. </w:t>
      </w:r>
    </w:p>
    <w:p w14:paraId="6F1E0E79" w14:textId="3B351465" w:rsidR="0058178D" w:rsidRPr="0058178D" w:rsidRDefault="0058178D" w:rsidP="0058178D">
      <w:pPr>
        <w:pStyle w:val="ListParagraph"/>
        <w:numPr>
          <w:ilvl w:val="3"/>
          <w:numId w:val="1"/>
        </w:numPr>
        <w:jc w:val="both"/>
        <w:rPr>
          <w:u w:val="single"/>
        </w:rPr>
      </w:pPr>
      <w:r>
        <w:t xml:space="preserve">Trial – lose and pay </w:t>
      </w:r>
    </w:p>
    <w:p w14:paraId="323EA8EF" w14:textId="4884BC66" w:rsidR="0058178D" w:rsidRPr="00D56825" w:rsidRDefault="0058178D" w:rsidP="0058178D">
      <w:pPr>
        <w:pStyle w:val="ListParagraph"/>
        <w:numPr>
          <w:ilvl w:val="4"/>
          <w:numId w:val="1"/>
        </w:numPr>
        <w:jc w:val="both"/>
        <w:rPr>
          <w:u w:val="single"/>
        </w:rPr>
      </w:pPr>
      <w:r>
        <w:t>Look at claims bill under Fla. Stat. 768.28(5)</w:t>
      </w:r>
      <w:r w:rsidR="00D56825">
        <w:t xml:space="preserve"> </w:t>
      </w:r>
    </w:p>
    <w:p w14:paraId="54BAA5DC" w14:textId="7C71BBCB" w:rsidR="00D56825" w:rsidRPr="00D56825" w:rsidRDefault="00D56825" w:rsidP="0058178D">
      <w:pPr>
        <w:pStyle w:val="ListParagraph"/>
        <w:numPr>
          <w:ilvl w:val="4"/>
          <w:numId w:val="1"/>
        </w:numPr>
        <w:jc w:val="both"/>
        <w:rPr>
          <w:u w:val="single"/>
        </w:rPr>
      </w:pPr>
      <w:r>
        <w:t>Look at insurance claim for excess funds if available.</w:t>
      </w:r>
    </w:p>
    <w:p w14:paraId="1D7BCAB8" w14:textId="5DD62EFB" w:rsidR="00D56825" w:rsidRPr="0058178D" w:rsidRDefault="00D56825" w:rsidP="0058178D">
      <w:pPr>
        <w:pStyle w:val="ListParagraph"/>
        <w:numPr>
          <w:ilvl w:val="4"/>
          <w:numId w:val="1"/>
        </w:numPr>
        <w:jc w:val="both"/>
        <w:rPr>
          <w:u w:val="single"/>
        </w:rPr>
      </w:pPr>
      <w:proofErr w:type="spellStart"/>
      <w:r w:rsidRPr="00D56825">
        <w:rPr>
          <w:b/>
          <w:bCs/>
        </w:rPr>
        <w:t>Plancher</w:t>
      </w:r>
      <w:proofErr w:type="spellEnd"/>
      <w:r w:rsidRPr="00D56825">
        <w:rPr>
          <w:b/>
          <w:bCs/>
        </w:rPr>
        <w:t xml:space="preserve"> v. UCF</w:t>
      </w:r>
      <w:r>
        <w:t xml:space="preserve"> – 10M judgment, but UCF capped at $200K with one plaintiff. </w:t>
      </w:r>
    </w:p>
    <w:p w14:paraId="02D382C7" w14:textId="723B1E10" w:rsidR="0058178D" w:rsidRPr="0058178D" w:rsidRDefault="0058178D" w:rsidP="0058178D">
      <w:pPr>
        <w:pStyle w:val="ListParagraph"/>
        <w:numPr>
          <w:ilvl w:val="1"/>
          <w:numId w:val="1"/>
        </w:numPr>
        <w:jc w:val="both"/>
        <w:rPr>
          <w:u w:val="single"/>
        </w:rPr>
      </w:pPr>
      <w:r>
        <w:t>Cases to know</w:t>
      </w:r>
      <w:r w:rsidR="00D56825">
        <w:t xml:space="preserve"> (and </w:t>
      </w:r>
      <w:r w:rsidR="00D56825" w:rsidRPr="00D56825">
        <w:rPr>
          <w:b/>
          <w:bCs/>
        </w:rPr>
        <w:t>Fla. Stat. 768.28</w:t>
      </w:r>
      <w:r w:rsidR="00D56825">
        <w:t>)</w:t>
      </w:r>
      <w:r>
        <w:t xml:space="preserve">: </w:t>
      </w:r>
    </w:p>
    <w:p w14:paraId="090224E0" w14:textId="4008C3C5" w:rsidR="0058178D" w:rsidRPr="0058178D" w:rsidRDefault="0058178D" w:rsidP="0058178D">
      <w:pPr>
        <w:pStyle w:val="ListParagraph"/>
        <w:numPr>
          <w:ilvl w:val="2"/>
          <w:numId w:val="1"/>
        </w:numPr>
        <w:jc w:val="both"/>
        <w:rPr>
          <w:u w:val="single"/>
        </w:rPr>
      </w:pPr>
      <w:r w:rsidRPr="0058178D">
        <w:t>Commercial Carrier Corp. v. Indian River County, 371 So. 2d 1010 (Fla. 1979)</w:t>
      </w:r>
      <w:r>
        <w:t xml:space="preserve"> – says no liability for planning matters. </w:t>
      </w:r>
    </w:p>
    <w:p w14:paraId="354EF86C" w14:textId="59DCEB8F" w:rsidR="0058178D" w:rsidRPr="0058178D" w:rsidRDefault="0058178D" w:rsidP="0058178D">
      <w:pPr>
        <w:pStyle w:val="ListParagraph"/>
        <w:numPr>
          <w:ilvl w:val="2"/>
          <w:numId w:val="1"/>
        </w:numPr>
        <w:jc w:val="both"/>
        <w:rPr>
          <w:u w:val="single"/>
        </w:rPr>
      </w:pPr>
      <w:proofErr w:type="spellStart"/>
      <w:r w:rsidRPr="0058178D">
        <w:t>Triannon</w:t>
      </w:r>
      <w:proofErr w:type="spellEnd"/>
      <w:r w:rsidRPr="0058178D">
        <w:t xml:space="preserve"> Park Condo. </w:t>
      </w:r>
      <w:proofErr w:type="spellStart"/>
      <w:r w:rsidRPr="0058178D">
        <w:t>Ass’n</w:t>
      </w:r>
      <w:proofErr w:type="spellEnd"/>
      <w:r w:rsidRPr="0058178D">
        <w:t xml:space="preserve"> Inc. v. City of Hialeah, 468 So. 2d 912, 917 (Fla. 1985)</w:t>
      </w:r>
      <w:r>
        <w:t xml:space="preserve"> – Wavier of sovereign immunity does not create new duty. </w:t>
      </w:r>
    </w:p>
    <w:p w14:paraId="401FC1D7" w14:textId="30CBE6E8" w:rsidR="0058178D" w:rsidRPr="0058178D" w:rsidRDefault="0058178D" w:rsidP="0058178D">
      <w:pPr>
        <w:pStyle w:val="ListParagraph"/>
        <w:numPr>
          <w:ilvl w:val="2"/>
          <w:numId w:val="1"/>
        </w:numPr>
        <w:jc w:val="both"/>
        <w:rPr>
          <w:u w:val="single"/>
        </w:rPr>
      </w:pPr>
      <w:r w:rsidRPr="0058178D">
        <w:t>Pan-Am Tobacco Corp. v. Department of Corrections, 471 So. 2d 4 (Fla. 1984)</w:t>
      </w:r>
      <w:r>
        <w:t xml:space="preserve"> – Sovereign immunity waived for contract claims. </w:t>
      </w:r>
    </w:p>
    <w:p w14:paraId="329DBF17" w14:textId="3C7D9EA4" w:rsidR="0058178D" w:rsidRPr="0058178D" w:rsidRDefault="0058178D" w:rsidP="0058178D">
      <w:pPr>
        <w:pStyle w:val="ListParagraph"/>
        <w:numPr>
          <w:ilvl w:val="2"/>
          <w:numId w:val="1"/>
        </w:numPr>
        <w:jc w:val="both"/>
        <w:rPr>
          <w:u w:val="single"/>
        </w:rPr>
      </w:pPr>
      <w:r w:rsidRPr="0058178D">
        <w:t>Everton v. Willard, 468 So. 2d 936 (Fla. 1985)</w:t>
      </w:r>
      <w:r>
        <w:t xml:space="preserve"> – sovereign immunity bars claims relating to decision to arrest someone. </w:t>
      </w:r>
    </w:p>
    <w:p w14:paraId="21E8BB8A" w14:textId="036C141B" w:rsidR="0058178D" w:rsidRPr="0058178D" w:rsidRDefault="0058178D" w:rsidP="0058178D">
      <w:pPr>
        <w:pStyle w:val="ListParagraph"/>
        <w:numPr>
          <w:ilvl w:val="2"/>
          <w:numId w:val="1"/>
        </w:numPr>
        <w:jc w:val="both"/>
        <w:rPr>
          <w:u w:val="single"/>
        </w:rPr>
      </w:pPr>
      <w:proofErr w:type="spellStart"/>
      <w:r w:rsidRPr="0058178D">
        <w:t>Kaisner</w:t>
      </w:r>
      <w:proofErr w:type="spellEnd"/>
      <w:r w:rsidRPr="0058178D">
        <w:t xml:space="preserve"> v. Kolb, 543 So. 2d 732 (Fla. 1989)</w:t>
      </w:r>
      <w:r>
        <w:t xml:space="preserve"> - O</w:t>
      </w:r>
      <w:r w:rsidRPr="0058178D">
        <w:t>perational act was one that is "not necessary to or inherent in policy or planning, that merely reflects a secondary decision as to how those policies or plans will be implemented.</w:t>
      </w:r>
    </w:p>
    <w:p w14:paraId="51F34707" w14:textId="2B4D04BB" w:rsidR="0058178D" w:rsidRPr="0058178D" w:rsidRDefault="0058178D" w:rsidP="0058178D">
      <w:pPr>
        <w:pStyle w:val="ListParagraph"/>
        <w:numPr>
          <w:ilvl w:val="3"/>
          <w:numId w:val="1"/>
        </w:numPr>
        <w:jc w:val="both"/>
        <w:rPr>
          <w:u w:val="single"/>
        </w:rPr>
      </w:pPr>
      <w:r>
        <w:t>Pulled him over on shoulder, someone else hit him. Operation of pulling him over was not barred by sovereign immunity.</w:t>
      </w:r>
    </w:p>
    <w:p w14:paraId="089DE718" w14:textId="44BB3EF1" w:rsidR="0058178D" w:rsidRPr="0058178D" w:rsidRDefault="0058178D" w:rsidP="0058178D">
      <w:pPr>
        <w:pStyle w:val="ListParagraph"/>
        <w:numPr>
          <w:ilvl w:val="2"/>
          <w:numId w:val="1"/>
        </w:numPr>
        <w:jc w:val="both"/>
        <w:rPr>
          <w:u w:val="single"/>
        </w:rPr>
      </w:pPr>
      <w:r w:rsidRPr="0058178D">
        <w:t xml:space="preserve">Wallace v. Dean, 3 So. 3d 1035 (Fla. 2009). </w:t>
      </w:r>
      <w:r>
        <w:t xml:space="preserve"> </w:t>
      </w:r>
    </w:p>
    <w:p w14:paraId="03BA10B4" w14:textId="77777777" w:rsidR="00ED3F4B" w:rsidRDefault="00ED3F4B" w:rsidP="00ED3F4B">
      <w:pPr>
        <w:pStyle w:val="ListParagraph"/>
        <w:jc w:val="both"/>
      </w:pPr>
    </w:p>
    <w:p w14:paraId="1CE60208" w14:textId="0DC98536" w:rsidR="00D56825" w:rsidRDefault="00D56825" w:rsidP="00C810BE">
      <w:pPr>
        <w:pStyle w:val="ListParagraph"/>
        <w:numPr>
          <w:ilvl w:val="0"/>
          <w:numId w:val="1"/>
        </w:numPr>
        <w:jc w:val="both"/>
      </w:pPr>
      <w:r>
        <w:t>Procurements</w:t>
      </w:r>
    </w:p>
    <w:p w14:paraId="20F578AE" w14:textId="1E36CE65" w:rsidR="00D56825" w:rsidRPr="00823E2F" w:rsidRDefault="0046476B" w:rsidP="00D56825">
      <w:pPr>
        <w:pStyle w:val="ListParagraph"/>
        <w:numPr>
          <w:ilvl w:val="1"/>
          <w:numId w:val="1"/>
        </w:numPr>
        <w:jc w:val="both"/>
        <w:rPr>
          <w:b/>
          <w:bCs/>
        </w:rPr>
      </w:pPr>
      <w:r w:rsidRPr="00823E2F">
        <w:rPr>
          <w:b/>
          <w:bCs/>
        </w:rPr>
        <w:t xml:space="preserve">Governing Law </w:t>
      </w:r>
      <w:r w:rsidR="00823E2F" w:rsidRPr="00823E2F">
        <w:rPr>
          <w:b/>
          <w:bCs/>
        </w:rPr>
        <w:t>– Fla. Stat. 255</w:t>
      </w:r>
    </w:p>
    <w:p w14:paraId="522BBD08" w14:textId="41CA9FF1" w:rsidR="005625A8" w:rsidRDefault="001B2E82" w:rsidP="005625A8">
      <w:pPr>
        <w:pStyle w:val="ListParagraph"/>
        <w:numPr>
          <w:ilvl w:val="2"/>
          <w:numId w:val="1"/>
        </w:numPr>
        <w:jc w:val="both"/>
      </w:pPr>
      <w:r>
        <w:rPr>
          <w:b/>
          <w:bCs/>
        </w:rPr>
        <w:t xml:space="preserve">(1) </w:t>
      </w:r>
      <w:r w:rsidRPr="001B2E82">
        <w:rPr>
          <w:b/>
          <w:bCs/>
        </w:rPr>
        <w:t>Who</w:t>
      </w:r>
      <w:r>
        <w:t xml:space="preserve"> is (2) </w:t>
      </w:r>
      <w:r>
        <w:rPr>
          <w:b/>
          <w:bCs/>
        </w:rPr>
        <w:t>acquiring</w:t>
      </w:r>
      <w:r w:rsidRPr="001B2E82">
        <w:rPr>
          <w:b/>
          <w:bCs/>
        </w:rPr>
        <w:t xml:space="preserve"> what</w:t>
      </w:r>
      <w:r>
        <w:t xml:space="preserve">  (3) </w:t>
      </w:r>
      <w:r w:rsidRPr="001B2E82">
        <w:rPr>
          <w:b/>
          <w:bCs/>
        </w:rPr>
        <w:t>from whom</w:t>
      </w:r>
      <w:r>
        <w:t xml:space="preserve"> and with (4)</w:t>
      </w:r>
      <w:r w:rsidRPr="001B2E82">
        <w:rPr>
          <w:b/>
          <w:bCs/>
        </w:rPr>
        <w:t>whose money</w:t>
      </w:r>
      <w:r>
        <w:t xml:space="preserve">? </w:t>
      </w:r>
    </w:p>
    <w:p w14:paraId="09D9D9EC" w14:textId="56406578" w:rsidR="00954725" w:rsidRDefault="00954725" w:rsidP="005625A8">
      <w:pPr>
        <w:pStyle w:val="ListParagraph"/>
        <w:numPr>
          <w:ilvl w:val="2"/>
          <w:numId w:val="1"/>
        </w:numPr>
        <w:jc w:val="both"/>
      </w:pPr>
      <w:r>
        <w:t xml:space="preserve">Whose Money? – Federal/State/Local – funds and reporting. </w:t>
      </w:r>
    </w:p>
    <w:p w14:paraId="49A5264D" w14:textId="622925B6" w:rsidR="0046702D" w:rsidRDefault="00954725" w:rsidP="0046702D">
      <w:pPr>
        <w:pStyle w:val="ListParagraph"/>
        <w:numPr>
          <w:ilvl w:val="3"/>
          <w:numId w:val="1"/>
        </w:numPr>
        <w:jc w:val="both"/>
      </w:pPr>
      <w:r>
        <w:t xml:space="preserve">Broadband, CARES Act, American Rescue Plan, etc. – </w:t>
      </w:r>
      <w:proofErr w:type="spellStart"/>
      <w:r>
        <w:t>Supercircular</w:t>
      </w:r>
      <w:proofErr w:type="spellEnd"/>
      <w:r>
        <w:t xml:space="preserve"> contract requirements (Appendix A)</w:t>
      </w:r>
    </w:p>
    <w:p w14:paraId="6E005FDE" w14:textId="077DE9BF" w:rsidR="0046702D" w:rsidRDefault="0046702D" w:rsidP="0046702D">
      <w:pPr>
        <w:pStyle w:val="ListParagraph"/>
        <w:numPr>
          <w:ilvl w:val="2"/>
          <w:numId w:val="1"/>
        </w:numPr>
        <w:jc w:val="both"/>
      </w:pPr>
      <w:r>
        <w:t xml:space="preserve">What? – finance, design, operation, maintenance, build, own. </w:t>
      </w:r>
    </w:p>
    <w:p w14:paraId="7E1CF4B8" w14:textId="788E6D44" w:rsidR="0046702D" w:rsidRPr="00726D38" w:rsidRDefault="0046702D" w:rsidP="0046702D">
      <w:pPr>
        <w:pStyle w:val="ListParagraph"/>
        <w:numPr>
          <w:ilvl w:val="3"/>
          <w:numId w:val="1"/>
        </w:numPr>
        <w:jc w:val="both"/>
        <w:rPr>
          <w:b/>
          <w:bCs/>
        </w:rPr>
      </w:pPr>
      <w:r w:rsidRPr="00726D38">
        <w:rPr>
          <w:b/>
          <w:bCs/>
        </w:rPr>
        <w:t>CCNA – Consultant’s Competitive Negotiation Act (1973)</w:t>
      </w:r>
    </w:p>
    <w:p w14:paraId="2AB35A82" w14:textId="02C8C31B" w:rsidR="00C0350C" w:rsidRDefault="00C0350C" w:rsidP="0046702D">
      <w:pPr>
        <w:pStyle w:val="ListParagraph"/>
        <w:numPr>
          <w:ilvl w:val="3"/>
          <w:numId w:val="1"/>
        </w:numPr>
        <w:jc w:val="both"/>
      </w:pPr>
      <w:r>
        <w:t>Sole Source – would cover equipment, but not the services for design and build of such equipment in use. (AGO 2009-49)</w:t>
      </w:r>
    </w:p>
    <w:p w14:paraId="4EAF7C42" w14:textId="7399A635" w:rsidR="00C0350C" w:rsidRDefault="00C0350C" w:rsidP="0046702D">
      <w:pPr>
        <w:pStyle w:val="ListParagraph"/>
        <w:numPr>
          <w:ilvl w:val="3"/>
          <w:numId w:val="1"/>
        </w:numPr>
        <w:jc w:val="both"/>
      </w:pPr>
      <w:r>
        <w:t xml:space="preserve">Property Management – you can contract for that, but it has to be separate from the original build contract (re-notice/etc.) </w:t>
      </w:r>
    </w:p>
    <w:p w14:paraId="1A10447F" w14:textId="18C9BE2B" w:rsidR="00C0350C" w:rsidRDefault="00C0350C" w:rsidP="0046702D">
      <w:pPr>
        <w:pStyle w:val="ListParagraph"/>
        <w:numPr>
          <w:ilvl w:val="3"/>
          <w:numId w:val="1"/>
        </w:numPr>
        <w:jc w:val="both"/>
      </w:pPr>
      <w:r>
        <w:t xml:space="preserve">P3 Statute – specialized approach. </w:t>
      </w:r>
      <w:r w:rsidR="00613D2F" w:rsidRPr="006303AB">
        <w:rPr>
          <w:b/>
          <w:bCs/>
        </w:rPr>
        <w:t>Fla. Stat. 255.065</w:t>
      </w:r>
    </w:p>
    <w:p w14:paraId="3DAACC66" w14:textId="2C53CBBD" w:rsidR="0056535A" w:rsidRDefault="0056535A" w:rsidP="0056535A">
      <w:pPr>
        <w:pStyle w:val="ListParagraph"/>
        <w:numPr>
          <w:ilvl w:val="3"/>
          <w:numId w:val="1"/>
        </w:numPr>
        <w:jc w:val="both"/>
      </w:pPr>
      <w:r>
        <w:t xml:space="preserve">“Acquisition” – acquiring by contract with appropriate funds of supplies and services by and for the use of the government through purchase or lease, whether the supplies are already in existing or must be created/developed/demonstrated/evaluated. </w:t>
      </w:r>
    </w:p>
    <w:p w14:paraId="62EF5A55" w14:textId="647706F4" w:rsidR="00893310" w:rsidRDefault="00893310" w:rsidP="00893310">
      <w:pPr>
        <w:pStyle w:val="ListParagraph"/>
        <w:numPr>
          <w:ilvl w:val="4"/>
          <w:numId w:val="1"/>
        </w:numPr>
        <w:jc w:val="both"/>
      </w:pPr>
      <w:r>
        <w:lastRenderedPageBreak/>
        <w:t xml:space="preserve">Describe need, solicit/selection, awards, finance, perform, administration, notice, technical/management related to fulfilling the needs under the contract. </w:t>
      </w:r>
    </w:p>
    <w:p w14:paraId="7687C57F" w14:textId="14FF5970" w:rsidR="00823E2F" w:rsidRDefault="00823E2F" w:rsidP="00823E2F">
      <w:pPr>
        <w:pStyle w:val="ListParagraph"/>
        <w:numPr>
          <w:ilvl w:val="3"/>
          <w:numId w:val="1"/>
        </w:numPr>
        <w:jc w:val="both"/>
      </w:pPr>
      <w:r>
        <w:t xml:space="preserve">Additional requirements – </w:t>
      </w:r>
    </w:p>
    <w:p w14:paraId="049C0688" w14:textId="77777777" w:rsidR="00823E2F" w:rsidRDefault="00823E2F" w:rsidP="00823E2F">
      <w:pPr>
        <w:pStyle w:val="ListParagraph"/>
        <w:numPr>
          <w:ilvl w:val="4"/>
          <w:numId w:val="1"/>
        </w:numPr>
        <w:jc w:val="both"/>
      </w:pPr>
      <w:r>
        <w:t xml:space="preserve">Bonding requirements may apply under Ch. 255.05, even if not noted. Must may payment to those defined in 713.01 - </w:t>
      </w:r>
      <w:r>
        <w:t>“Lienor” means a person who is:</w:t>
      </w:r>
    </w:p>
    <w:p w14:paraId="70B341E8" w14:textId="0A57454B" w:rsidR="00823E2F" w:rsidRDefault="00823E2F" w:rsidP="00823E2F">
      <w:pPr>
        <w:pStyle w:val="ListParagraph"/>
        <w:numPr>
          <w:ilvl w:val="5"/>
          <w:numId w:val="1"/>
        </w:numPr>
        <w:jc w:val="both"/>
      </w:pPr>
      <w:r>
        <w:t>A contractor;</w:t>
      </w:r>
    </w:p>
    <w:p w14:paraId="27F44B75" w14:textId="0C6F5854" w:rsidR="00823E2F" w:rsidRDefault="00823E2F" w:rsidP="00823E2F">
      <w:pPr>
        <w:pStyle w:val="ListParagraph"/>
        <w:numPr>
          <w:ilvl w:val="5"/>
          <w:numId w:val="1"/>
        </w:numPr>
        <w:jc w:val="both"/>
      </w:pPr>
      <w:r>
        <w:t>A subcontractor;</w:t>
      </w:r>
    </w:p>
    <w:p w14:paraId="04CD0E98" w14:textId="77777777" w:rsidR="00823E2F" w:rsidRDefault="00823E2F" w:rsidP="00823E2F">
      <w:pPr>
        <w:pStyle w:val="ListParagraph"/>
        <w:numPr>
          <w:ilvl w:val="5"/>
          <w:numId w:val="1"/>
        </w:numPr>
        <w:jc w:val="both"/>
      </w:pPr>
      <w:r>
        <w:t xml:space="preserve">A sub-subcontractor; </w:t>
      </w:r>
    </w:p>
    <w:p w14:paraId="61FF89D0" w14:textId="10DCE1BF" w:rsidR="00823E2F" w:rsidRDefault="00823E2F" w:rsidP="00823E2F">
      <w:pPr>
        <w:pStyle w:val="ListParagraph"/>
        <w:numPr>
          <w:ilvl w:val="5"/>
          <w:numId w:val="1"/>
        </w:numPr>
        <w:jc w:val="both"/>
      </w:pPr>
      <w:r>
        <w:t>A laborer;</w:t>
      </w:r>
    </w:p>
    <w:p w14:paraId="34E31445" w14:textId="514240D9" w:rsidR="00823E2F" w:rsidRDefault="00823E2F" w:rsidP="00823E2F">
      <w:pPr>
        <w:pStyle w:val="ListParagraph"/>
        <w:numPr>
          <w:ilvl w:val="5"/>
          <w:numId w:val="1"/>
        </w:numPr>
        <w:jc w:val="both"/>
      </w:pPr>
      <w:r>
        <w:t xml:space="preserve">A materialman who contracts with the owner, a contractor, a subcontractor, or a sub-subcontractor; </w:t>
      </w:r>
    </w:p>
    <w:p w14:paraId="09469FA4" w14:textId="2F539760" w:rsidR="00823E2F" w:rsidRDefault="00823E2F" w:rsidP="00823E2F">
      <w:pPr>
        <w:pStyle w:val="ListParagraph"/>
        <w:numPr>
          <w:ilvl w:val="5"/>
          <w:numId w:val="1"/>
        </w:numPr>
        <w:jc w:val="both"/>
      </w:pPr>
      <w:r>
        <w:t>A professional lienor under s. 713.03;</w:t>
      </w:r>
    </w:p>
    <w:p w14:paraId="2C0B0778" w14:textId="706DEABB" w:rsidR="00823E2F" w:rsidRPr="00823E2F" w:rsidRDefault="00823E2F" w:rsidP="00823E2F">
      <w:pPr>
        <w:pStyle w:val="ListParagraph"/>
        <w:numPr>
          <w:ilvl w:val="4"/>
          <w:numId w:val="1"/>
        </w:numPr>
        <w:jc w:val="both"/>
      </w:pPr>
      <w:r>
        <w:rPr>
          <w:b/>
          <w:bCs/>
        </w:rPr>
        <w:t xml:space="preserve">American Home Assurance Co. – </w:t>
      </w:r>
      <w:r>
        <w:t xml:space="preserve">statutory bond will be construed in accordance with the statute even if they don’t </w:t>
      </w:r>
      <w:r w:rsidRPr="00823E2F">
        <w:t>reference that section. Not converted to common law bond.</w:t>
      </w:r>
    </w:p>
    <w:p w14:paraId="1C197E48" w14:textId="081240AA" w:rsidR="00823E2F" w:rsidRPr="00823E2F" w:rsidRDefault="00823E2F" w:rsidP="00823E2F">
      <w:pPr>
        <w:pStyle w:val="ListParagraph"/>
        <w:numPr>
          <w:ilvl w:val="5"/>
          <w:numId w:val="1"/>
        </w:numPr>
        <w:jc w:val="both"/>
        <w:rPr>
          <w:highlight w:val="yellow"/>
        </w:rPr>
      </w:pPr>
      <w:r w:rsidRPr="00823E2F">
        <w:rPr>
          <w:highlight w:val="yellow"/>
        </w:rPr>
        <w:t>What is a common law bond v. statutory bond?</w:t>
      </w:r>
    </w:p>
    <w:p w14:paraId="6D87C139" w14:textId="61419254" w:rsidR="0046476B" w:rsidRDefault="0046476B" w:rsidP="00D56825">
      <w:pPr>
        <w:pStyle w:val="ListParagraph"/>
        <w:numPr>
          <w:ilvl w:val="1"/>
          <w:numId w:val="1"/>
        </w:numPr>
        <w:jc w:val="both"/>
      </w:pPr>
      <w:r>
        <w:t xml:space="preserve">Competitive Procurement Methods </w:t>
      </w:r>
    </w:p>
    <w:p w14:paraId="52555F98" w14:textId="173B7EAC" w:rsidR="00726D38" w:rsidRDefault="00726D38" w:rsidP="00726D38">
      <w:pPr>
        <w:pStyle w:val="ListParagraph"/>
        <w:numPr>
          <w:ilvl w:val="2"/>
          <w:numId w:val="1"/>
        </w:numPr>
        <w:jc w:val="both"/>
      </w:pPr>
      <w:r>
        <w:t xml:space="preserve">Fla. Stat. 287.055 – outlines process for procurement. </w:t>
      </w:r>
    </w:p>
    <w:p w14:paraId="5B6D2010" w14:textId="296E1358" w:rsidR="00726D38" w:rsidRDefault="00726D38" w:rsidP="00726D38">
      <w:pPr>
        <w:pStyle w:val="ListParagraph"/>
        <w:numPr>
          <w:ilvl w:val="3"/>
          <w:numId w:val="1"/>
        </w:numPr>
        <w:jc w:val="both"/>
      </w:pPr>
      <w:r w:rsidRPr="00726D38">
        <w:rPr>
          <w:b/>
          <w:bCs/>
        </w:rPr>
        <w:t>Definitions</w:t>
      </w:r>
      <w:r>
        <w:t xml:space="preserve">, </w:t>
      </w:r>
      <w:r w:rsidRPr="00726D38">
        <w:rPr>
          <w:b/>
          <w:bCs/>
        </w:rPr>
        <w:t>public announcements/qualifications procedures,</w:t>
      </w:r>
      <w:r>
        <w:t xml:space="preserve"> </w:t>
      </w:r>
      <w:r w:rsidRPr="00726D38">
        <w:rPr>
          <w:b/>
          <w:bCs/>
        </w:rPr>
        <w:t>competitive selection, competitive negotiation</w:t>
      </w:r>
      <w:r>
        <w:t xml:space="preserve">, prohibition against contingency, authority of DMS, State assistance to local, </w:t>
      </w:r>
      <w:r w:rsidRPr="00726D38">
        <w:rPr>
          <w:b/>
          <w:bCs/>
        </w:rPr>
        <w:t>applicability to design-build K</w:t>
      </w:r>
      <w:r>
        <w:t xml:space="preserve">, reuse of existing plans, construction of law. </w:t>
      </w:r>
    </w:p>
    <w:p w14:paraId="597EDCBE" w14:textId="0E134AF2" w:rsidR="00726D38" w:rsidRDefault="00726D38" w:rsidP="00726D38">
      <w:pPr>
        <w:pStyle w:val="ListParagraph"/>
        <w:numPr>
          <w:ilvl w:val="4"/>
          <w:numId w:val="1"/>
        </w:numPr>
        <w:jc w:val="both"/>
        <w:rPr>
          <w:b/>
          <w:bCs/>
        </w:rPr>
      </w:pPr>
      <w:r w:rsidRPr="00726D38">
        <w:rPr>
          <w:b/>
          <w:bCs/>
        </w:rPr>
        <w:t xml:space="preserve">Professional services definition from statute </w:t>
      </w:r>
    </w:p>
    <w:p w14:paraId="47C2D7A2" w14:textId="4C721769" w:rsidR="00726D38" w:rsidRPr="00726D38" w:rsidRDefault="00726D38" w:rsidP="00726D38">
      <w:pPr>
        <w:pStyle w:val="ListParagraph"/>
        <w:numPr>
          <w:ilvl w:val="4"/>
          <w:numId w:val="1"/>
        </w:numPr>
        <w:jc w:val="both"/>
        <w:rPr>
          <w:b/>
          <w:bCs/>
        </w:rPr>
      </w:pPr>
      <w:r>
        <w:rPr>
          <w:b/>
          <w:bCs/>
        </w:rPr>
        <w:t>Now when CCNA applies</w:t>
      </w:r>
    </w:p>
    <w:p w14:paraId="079F6DA0" w14:textId="09F95662" w:rsidR="0046476B" w:rsidRDefault="0046476B" w:rsidP="00D56825">
      <w:pPr>
        <w:pStyle w:val="ListParagraph"/>
        <w:numPr>
          <w:ilvl w:val="1"/>
          <w:numId w:val="1"/>
        </w:numPr>
        <w:jc w:val="both"/>
      </w:pPr>
      <w:r>
        <w:t>Bid Protest</w:t>
      </w:r>
    </w:p>
    <w:p w14:paraId="15FA84D5" w14:textId="7896C1FB" w:rsidR="0046476B" w:rsidRDefault="0046476B" w:rsidP="00D56825">
      <w:pPr>
        <w:pStyle w:val="ListParagraph"/>
        <w:numPr>
          <w:ilvl w:val="1"/>
          <w:numId w:val="1"/>
        </w:numPr>
        <w:jc w:val="both"/>
      </w:pPr>
      <w:r>
        <w:t xml:space="preserve">Local Preference </w:t>
      </w:r>
    </w:p>
    <w:p w14:paraId="77B31036" w14:textId="5A940528" w:rsidR="0046476B" w:rsidRDefault="0046476B" w:rsidP="00D56825">
      <w:pPr>
        <w:pStyle w:val="ListParagraph"/>
        <w:numPr>
          <w:ilvl w:val="1"/>
          <w:numId w:val="1"/>
        </w:numPr>
        <w:jc w:val="both"/>
      </w:pPr>
      <w:r>
        <w:t xml:space="preserve">Sunshine Law </w:t>
      </w:r>
    </w:p>
    <w:p w14:paraId="14218DE7" w14:textId="62C1973E" w:rsidR="006303AB" w:rsidRDefault="006303AB" w:rsidP="006303AB">
      <w:pPr>
        <w:pStyle w:val="ListParagraph"/>
        <w:numPr>
          <w:ilvl w:val="2"/>
          <w:numId w:val="1"/>
        </w:numPr>
        <w:jc w:val="both"/>
      </w:pPr>
      <w:r>
        <w:t xml:space="preserve">Fla. Stat. 119 – contract and requirements for public records. </w:t>
      </w:r>
    </w:p>
    <w:p w14:paraId="1C088210" w14:textId="349924FE" w:rsidR="002A2776" w:rsidRDefault="002A2776" w:rsidP="006303AB">
      <w:pPr>
        <w:pStyle w:val="ListParagraph"/>
        <w:numPr>
          <w:ilvl w:val="2"/>
          <w:numId w:val="1"/>
        </w:numPr>
        <w:jc w:val="both"/>
      </w:pPr>
      <w:r>
        <w:t>Advertising through online methods (180.24, 255.00525, 255.20)</w:t>
      </w:r>
    </w:p>
    <w:p w14:paraId="4020D29C" w14:textId="20740C5A" w:rsidR="002A2776" w:rsidRDefault="002A2776" w:rsidP="006303AB">
      <w:pPr>
        <w:pStyle w:val="ListParagraph"/>
        <w:numPr>
          <w:ilvl w:val="2"/>
          <w:numId w:val="1"/>
        </w:numPr>
        <w:jc w:val="both"/>
      </w:pPr>
      <w:r>
        <w:t xml:space="preserve">Trade Secrets </w:t>
      </w:r>
      <w:r w:rsidRPr="002A2776">
        <w:rPr>
          <w:b/>
          <w:bCs/>
        </w:rPr>
        <w:t>(Ch. 688 and 812.081)</w:t>
      </w:r>
    </w:p>
    <w:p w14:paraId="604DD7C4" w14:textId="0FDF951D" w:rsidR="0046476B" w:rsidRDefault="0046476B" w:rsidP="00D56825">
      <w:pPr>
        <w:pStyle w:val="ListParagraph"/>
        <w:numPr>
          <w:ilvl w:val="1"/>
          <w:numId w:val="1"/>
        </w:numPr>
        <w:jc w:val="both"/>
      </w:pPr>
      <w:r>
        <w:t>Contract Performance</w:t>
      </w:r>
      <w:r w:rsidR="00C63558">
        <w:t xml:space="preserve">/Case Law </w:t>
      </w:r>
    </w:p>
    <w:p w14:paraId="2BCCEFAB" w14:textId="781DA8BD" w:rsidR="00C63558" w:rsidRDefault="00C63558" w:rsidP="00C63558">
      <w:pPr>
        <w:pStyle w:val="ListParagraph"/>
        <w:numPr>
          <w:ilvl w:val="2"/>
          <w:numId w:val="1"/>
        </w:numPr>
        <w:jc w:val="both"/>
      </w:pPr>
      <w:r w:rsidRPr="00C63558">
        <w:rPr>
          <w:b/>
          <w:bCs/>
        </w:rPr>
        <w:t>Tallahassee Corp. Ctr.</w:t>
      </w:r>
      <w:r>
        <w:t xml:space="preserve"> – “deferred” payment and non-appropriation </w:t>
      </w:r>
    </w:p>
    <w:p w14:paraId="25BC587B" w14:textId="6221212E" w:rsidR="00C63558" w:rsidRDefault="00C63558" w:rsidP="00C63558">
      <w:pPr>
        <w:pStyle w:val="ListParagraph"/>
        <w:numPr>
          <w:ilvl w:val="2"/>
          <w:numId w:val="1"/>
        </w:numPr>
        <w:jc w:val="both"/>
      </w:pPr>
      <w:r w:rsidRPr="00C63558">
        <w:rPr>
          <w:b/>
          <w:bCs/>
        </w:rPr>
        <w:t>Construction Consulting, Inc</w:t>
      </w:r>
      <w:r>
        <w:t xml:space="preserve">. – prompt payment statute doesn’t prohibit wavier of interest claim as part of settlement/accord and satisfaction. </w:t>
      </w:r>
    </w:p>
    <w:p w14:paraId="03E6F39A" w14:textId="761C0EFC" w:rsidR="00C63558" w:rsidRDefault="00C63558" w:rsidP="00C63558">
      <w:pPr>
        <w:pStyle w:val="ListParagraph"/>
        <w:numPr>
          <w:ilvl w:val="2"/>
          <w:numId w:val="1"/>
        </w:numPr>
        <w:jc w:val="both"/>
      </w:pPr>
      <w:r>
        <w:rPr>
          <w:b/>
          <w:bCs/>
        </w:rPr>
        <w:t>City of Cocoa</w:t>
      </w:r>
      <w:r>
        <w:t xml:space="preserve"> – terminating negotiations after 3 years and cancel RFP</w:t>
      </w:r>
    </w:p>
    <w:p w14:paraId="46C520DB" w14:textId="77777777" w:rsidR="00E41D9C" w:rsidRDefault="00E41D9C" w:rsidP="00E41D9C">
      <w:pPr>
        <w:pStyle w:val="ListParagraph"/>
        <w:numPr>
          <w:ilvl w:val="1"/>
          <w:numId w:val="1"/>
        </w:numPr>
        <w:jc w:val="both"/>
      </w:pPr>
      <w:r>
        <w:t xml:space="preserve">AGOs to consider – </w:t>
      </w:r>
    </w:p>
    <w:p w14:paraId="13CED972" w14:textId="77777777" w:rsidR="00E41D9C" w:rsidRDefault="00E41D9C" w:rsidP="00E41D9C">
      <w:pPr>
        <w:pStyle w:val="ListParagraph"/>
        <w:numPr>
          <w:ilvl w:val="2"/>
          <w:numId w:val="1"/>
        </w:numPr>
        <w:jc w:val="both"/>
      </w:pPr>
      <w:r w:rsidRPr="00E41D9C">
        <w:t>Tourist development tax to fund contract (2021-02) (&amp; 2020-02, 2019-13, 2019-02, 2017-01, 2016-18)</w:t>
      </w:r>
    </w:p>
    <w:p w14:paraId="3C7CC5EC" w14:textId="4FAF4E69" w:rsidR="00E41D9C" w:rsidRDefault="00FF32F7" w:rsidP="00E41D9C">
      <w:pPr>
        <w:pStyle w:val="ListParagraph"/>
        <w:numPr>
          <w:ilvl w:val="2"/>
          <w:numId w:val="1"/>
        </w:numPr>
        <w:jc w:val="both"/>
      </w:pPr>
      <w:r>
        <w:t xml:space="preserve">Can’t use - </w:t>
      </w:r>
      <w:r w:rsidR="00E41D9C" w:rsidRPr="00E41D9C">
        <w:t xml:space="preserve">Hybrid process to select construction manager (2017-02) </w:t>
      </w:r>
    </w:p>
    <w:p w14:paraId="2C5B2F25" w14:textId="63E6DD75" w:rsidR="00E41D9C" w:rsidRDefault="00FF32F7" w:rsidP="00E41D9C">
      <w:pPr>
        <w:pStyle w:val="ListParagraph"/>
        <w:numPr>
          <w:ilvl w:val="2"/>
          <w:numId w:val="1"/>
        </w:numPr>
        <w:jc w:val="both"/>
      </w:pPr>
      <w:r>
        <w:t xml:space="preserve">Can’t use - </w:t>
      </w:r>
      <w:r w:rsidR="00E41D9C" w:rsidRPr="00E41D9C">
        <w:t xml:space="preserve">Hybrid process to award construction contracts (2011-21) </w:t>
      </w:r>
    </w:p>
    <w:p w14:paraId="30D74355" w14:textId="77777777" w:rsidR="00E41D9C" w:rsidRDefault="00E41D9C" w:rsidP="00E41D9C">
      <w:pPr>
        <w:pStyle w:val="ListParagraph"/>
        <w:numPr>
          <w:ilvl w:val="2"/>
          <w:numId w:val="1"/>
        </w:numPr>
        <w:jc w:val="both"/>
      </w:pPr>
      <w:r w:rsidRPr="00E41D9C">
        <w:t xml:space="preserve">Alternate forms of security under 255.05 (2015-04) </w:t>
      </w:r>
    </w:p>
    <w:p w14:paraId="42F465FD" w14:textId="16DB38AD" w:rsidR="00E41D9C" w:rsidRDefault="00FF32F7" w:rsidP="00E41D9C">
      <w:pPr>
        <w:pStyle w:val="ListParagraph"/>
        <w:numPr>
          <w:ilvl w:val="2"/>
          <w:numId w:val="1"/>
        </w:numPr>
        <w:jc w:val="both"/>
      </w:pPr>
      <w:r w:rsidRPr="008D6A6C">
        <w:rPr>
          <w:b/>
          <w:bCs/>
        </w:rPr>
        <w:t>Dollar limits</w:t>
      </w:r>
      <w:r>
        <w:t xml:space="preserve"> - </w:t>
      </w:r>
      <w:r w:rsidR="00E41D9C" w:rsidRPr="00E41D9C">
        <w:t xml:space="preserve">Continuing contracts under CCNA (2013- 28) </w:t>
      </w:r>
    </w:p>
    <w:p w14:paraId="21086A1D" w14:textId="77777777" w:rsidR="00E41D9C" w:rsidRDefault="00E41D9C" w:rsidP="00E41D9C">
      <w:pPr>
        <w:pStyle w:val="ListParagraph"/>
        <w:ind w:left="2160"/>
        <w:jc w:val="both"/>
      </w:pPr>
    </w:p>
    <w:p w14:paraId="20FECB33" w14:textId="01451966" w:rsidR="0046476B" w:rsidRDefault="0046476B" w:rsidP="00D56825">
      <w:pPr>
        <w:pStyle w:val="ListParagraph"/>
        <w:numPr>
          <w:ilvl w:val="1"/>
          <w:numId w:val="1"/>
        </w:numPr>
        <w:jc w:val="both"/>
      </w:pPr>
      <w:r>
        <w:lastRenderedPageBreak/>
        <w:t>Ethical Considerations</w:t>
      </w:r>
      <w:r w:rsidR="00823E2F">
        <w:t xml:space="preserve"> – Ch. 112</w:t>
      </w:r>
    </w:p>
    <w:p w14:paraId="44BA07F8" w14:textId="0842F6D2" w:rsidR="00823E2F" w:rsidRDefault="00823E2F" w:rsidP="00823E2F">
      <w:pPr>
        <w:pStyle w:val="ListParagraph"/>
        <w:numPr>
          <w:ilvl w:val="2"/>
          <w:numId w:val="1"/>
        </w:numPr>
        <w:jc w:val="both"/>
      </w:pPr>
      <w:r>
        <w:t>Gifts/bids/Quid Pro Quo</w:t>
      </w:r>
    </w:p>
    <w:p w14:paraId="01301A34" w14:textId="2B6DCB27" w:rsidR="00823E2F" w:rsidRDefault="00823E2F" w:rsidP="00823E2F">
      <w:pPr>
        <w:pStyle w:val="ListParagraph"/>
        <w:numPr>
          <w:ilvl w:val="2"/>
          <w:numId w:val="1"/>
        </w:numPr>
        <w:jc w:val="both"/>
      </w:pPr>
      <w:r>
        <w:t>Misuse of public position</w:t>
      </w:r>
    </w:p>
    <w:p w14:paraId="52DBBC78" w14:textId="7D808191" w:rsidR="00823E2F" w:rsidRDefault="00823E2F" w:rsidP="00823E2F">
      <w:pPr>
        <w:pStyle w:val="ListParagraph"/>
        <w:numPr>
          <w:ilvl w:val="2"/>
          <w:numId w:val="1"/>
        </w:numPr>
        <w:jc w:val="both"/>
      </w:pPr>
      <w:r>
        <w:t xml:space="preserve">Disclosure of information </w:t>
      </w:r>
    </w:p>
    <w:p w14:paraId="44C158F9" w14:textId="7CA32955" w:rsidR="00823E2F" w:rsidRDefault="00823E2F" w:rsidP="00823E2F">
      <w:pPr>
        <w:pStyle w:val="ListParagraph"/>
        <w:numPr>
          <w:ilvl w:val="2"/>
          <w:numId w:val="1"/>
        </w:numPr>
        <w:jc w:val="both"/>
      </w:pPr>
      <w:r>
        <w:t xml:space="preserve">Business with one’s agency </w:t>
      </w:r>
    </w:p>
    <w:p w14:paraId="2B6DCD1B" w14:textId="55A3D0A1" w:rsidR="00823E2F" w:rsidRDefault="00823E2F" w:rsidP="00823E2F">
      <w:pPr>
        <w:pStyle w:val="ListParagraph"/>
        <w:numPr>
          <w:ilvl w:val="2"/>
          <w:numId w:val="1"/>
        </w:numPr>
        <w:jc w:val="both"/>
      </w:pPr>
      <w:r>
        <w:t xml:space="preserve">Conflicting employment or contractual relationship </w:t>
      </w:r>
    </w:p>
    <w:p w14:paraId="54005C9B" w14:textId="4AF65FE8" w:rsidR="00823E2F" w:rsidRDefault="00823E2F" w:rsidP="00823E2F">
      <w:pPr>
        <w:pStyle w:val="ListParagraph"/>
        <w:numPr>
          <w:ilvl w:val="2"/>
          <w:numId w:val="1"/>
        </w:numPr>
        <w:jc w:val="both"/>
      </w:pPr>
      <w:r>
        <w:t xml:space="preserve">Voting conflicts </w:t>
      </w:r>
    </w:p>
    <w:p w14:paraId="1172582C" w14:textId="2C380CF2" w:rsidR="0046476B" w:rsidRDefault="0046476B" w:rsidP="00D56825">
      <w:pPr>
        <w:pStyle w:val="ListParagraph"/>
        <w:numPr>
          <w:ilvl w:val="1"/>
          <w:numId w:val="1"/>
        </w:numPr>
        <w:jc w:val="both"/>
      </w:pPr>
      <w:r>
        <w:t xml:space="preserve">Emerging Issues </w:t>
      </w:r>
    </w:p>
    <w:p w14:paraId="2A840899" w14:textId="35557EAB" w:rsidR="00DA7ADB" w:rsidRDefault="00DA7ADB" w:rsidP="00DA7ADB">
      <w:pPr>
        <w:pStyle w:val="ListParagraph"/>
        <w:numPr>
          <w:ilvl w:val="2"/>
          <w:numId w:val="1"/>
        </w:numPr>
        <w:jc w:val="both"/>
      </w:pPr>
      <w:r>
        <w:t xml:space="preserve">Lease to own review. </w:t>
      </w:r>
    </w:p>
    <w:p w14:paraId="5D333600" w14:textId="77777777" w:rsidR="00D56825" w:rsidRDefault="00D56825" w:rsidP="00D56825">
      <w:pPr>
        <w:pStyle w:val="ListParagraph"/>
        <w:jc w:val="both"/>
      </w:pPr>
    </w:p>
    <w:p w14:paraId="54197DE2" w14:textId="5F3938FE" w:rsidR="0026067E" w:rsidRDefault="0026067E" w:rsidP="00C810BE">
      <w:pPr>
        <w:pStyle w:val="ListParagraph"/>
        <w:numPr>
          <w:ilvl w:val="0"/>
          <w:numId w:val="1"/>
        </w:numPr>
        <w:jc w:val="both"/>
      </w:pPr>
      <w:r>
        <w:t xml:space="preserve">Public Financing – Municipal Bonds </w:t>
      </w:r>
      <w:r w:rsidR="009A3EDB">
        <w:t>– Ch. 166 (Municipal) and Ch. 125 (County)</w:t>
      </w:r>
    </w:p>
    <w:p w14:paraId="4464D568" w14:textId="77777777" w:rsidR="0026067E" w:rsidRDefault="0026067E" w:rsidP="0026067E">
      <w:pPr>
        <w:pStyle w:val="ListParagraph"/>
        <w:numPr>
          <w:ilvl w:val="1"/>
          <w:numId w:val="1"/>
        </w:numPr>
        <w:jc w:val="both"/>
      </w:pPr>
      <w:r>
        <w:t>General Obligation Bonds –</w:t>
      </w:r>
    </w:p>
    <w:p w14:paraId="64D094AE" w14:textId="77777777" w:rsidR="0026067E" w:rsidRDefault="0026067E" w:rsidP="0026067E">
      <w:pPr>
        <w:pStyle w:val="ListParagraph"/>
        <w:numPr>
          <w:ilvl w:val="2"/>
          <w:numId w:val="1"/>
        </w:numPr>
        <w:jc w:val="both"/>
      </w:pPr>
      <w:r w:rsidRPr="0026067E">
        <w:t xml:space="preserve">Security is the full faith and credit of an issuer with taxing </w:t>
      </w:r>
      <w:r>
        <w:t xml:space="preserve"> </w:t>
      </w:r>
      <w:r w:rsidRPr="0026067E">
        <w:t xml:space="preserve">power. </w:t>
      </w:r>
    </w:p>
    <w:p w14:paraId="13E20BB0" w14:textId="77777777" w:rsidR="0026067E" w:rsidRDefault="0026067E" w:rsidP="0026067E">
      <w:pPr>
        <w:pStyle w:val="ListParagraph"/>
        <w:numPr>
          <w:ilvl w:val="2"/>
          <w:numId w:val="1"/>
        </w:numPr>
        <w:jc w:val="both"/>
      </w:pPr>
      <w:r w:rsidRPr="0026067E">
        <w:t xml:space="preserve">Subject to the referendum requirement and may only be </w:t>
      </w:r>
      <w:r>
        <w:t xml:space="preserve"> </w:t>
      </w:r>
      <w:r w:rsidRPr="0026067E">
        <w:t xml:space="preserve">issued for “capital projects.” </w:t>
      </w:r>
    </w:p>
    <w:p w14:paraId="3AACC78C" w14:textId="77777777" w:rsidR="0026067E" w:rsidRDefault="0026067E" w:rsidP="0026067E">
      <w:pPr>
        <w:pStyle w:val="ListParagraph"/>
        <w:numPr>
          <w:ilvl w:val="2"/>
          <w:numId w:val="1"/>
        </w:numPr>
        <w:jc w:val="both"/>
      </w:pPr>
      <w:r w:rsidRPr="0026067E">
        <w:t xml:space="preserve">A general description of the provisions of Florida law relating to the holding of a referendum election may be found in </w:t>
      </w:r>
      <w:r>
        <w:t xml:space="preserve"> </w:t>
      </w:r>
      <w:r w:rsidRPr="0026067E">
        <w:t xml:space="preserve">Chapter 100 and Chapter 101, Florida Statutes. </w:t>
      </w:r>
    </w:p>
    <w:p w14:paraId="0F810C32" w14:textId="77777777" w:rsidR="0026067E" w:rsidRDefault="0026067E" w:rsidP="0026067E">
      <w:pPr>
        <w:pStyle w:val="ListParagraph"/>
        <w:numPr>
          <w:ilvl w:val="2"/>
          <w:numId w:val="1"/>
        </w:numPr>
        <w:jc w:val="both"/>
      </w:pPr>
      <w:r w:rsidRPr="0026067E">
        <w:t xml:space="preserve">Generally, a second referendum is not required for bonds issued to refund or refinance bonds which were subject to the referendum if the refunding or refinancing results in a </w:t>
      </w:r>
      <w:r>
        <w:t xml:space="preserve"> </w:t>
      </w:r>
      <w:r w:rsidRPr="0026067E">
        <w:t xml:space="preserve">lower net average interest rate. </w:t>
      </w:r>
    </w:p>
    <w:p w14:paraId="2D89053B" w14:textId="6887D7F6" w:rsidR="0026067E" w:rsidRDefault="0026067E" w:rsidP="0026067E">
      <w:pPr>
        <w:pStyle w:val="ListParagraph"/>
        <w:numPr>
          <w:ilvl w:val="2"/>
          <w:numId w:val="1"/>
        </w:numPr>
        <w:jc w:val="both"/>
      </w:pPr>
      <w:r w:rsidRPr="0026067E">
        <w:t xml:space="preserve">Maturing more than 12 months (if less than 12 months don’t need a referendum). </w:t>
      </w:r>
    </w:p>
    <w:p w14:paraId="2A65A79F" w14:textId="77777777" w:rsidR="0026067E" w:rsidRDefault="0026067E" w:rsidP="0026067E">
      <w:pPr>
        <w:pStyle w:val="ListParagraph"/>
        <w:numPr>
          <w:ilvl w:val="1"/>
          <w:numId w:val="1"/>
        </w:numPr>
        <w:jc w:val="both"/>
      </w:pPr>
      <w:r>
        <w:t xml:space="preserve">Revenue Bonds – </w:t>
      </w:r>
    </w:p>
    <w:p w14:paraId="789C0D95" w14:textId="77777777" w:rsidR="0026067E" w:rsidRDefault="0026067E" w:rsidP="0026067E">
      <w:pPr>
        <w:pStyle w:val="ListParagraph"/>
        <w:numPr>
          <w:ilvl w:val="2"/>
          <w:numId w:val="1"/>
        </w:numPr>
        <w:jc w:val="both"/>
      </w:pPr>
      <w:r w:rsidRPr="0026067E">
        <w:t>Revenue bonds are debt obligations as to which: (</w:t>
      </w:r>
      <w:proofErr w:type="spellStart"/>
      <w:r w:rsidRPr="0026067E">
        <w:t>i</w:t>
      </w:r>
      <w:proofErr w:type="spellEnd"/>
      <w:r w:rsidRPr="0026067E">
        <w:t xml:space="preserve">) the </w:t>
      </w:r>
      <w:r>
        <w:t xml:space="preserve"> </w:t>
      </w:r>
      <w:r w:rsidRPr="0026067E">
        <w:t xml:space="preserve">full faith and credit of an issuer with taxing power is not pledged, but are payable from specific sources of revenue; and (ii) do not permit the bondholders to compel taxation or legislative appropriation of funds not pledged for payment of debt service. </w:t>
      </w:r>
    </w:p>
    <w:p w14:paraId="3F330622" w14:textId="49D8EE57" w:rsidR="0026067E" w:rsidRDefault="0026067E" w:rsidP="0026067E">
      <w:pPr>
        <w:pStyle w:val="ListParagraph"/>
        <w:numPr>
          <w:ilvl w:val="2"/>
          <w:numId w:val="1"/>
        </w:numPr>
        <w:jc w:val="both"/>
      </w:pPr>
      <w:r w:rsidRPr="0026067E">
        <w:t>Generally, no voter approval is required under state law prior to issuance of such bonds</w:t>
      </w:r>
      <w:r w:rsidR="00DA7ADB">
        <w:t xml:space="preserve">. </w:t>
      </w:r>
    </w:p>
    <w:p w14:paraId="6025EE59" w14:textId="19759B76" w:rsidR="00725428" w:rsidRDefault="00725428" w:rsidP="00725428">
      <w:pPr>
        <w:pStyle w:val="ListParagraph"/>
        <w:numPr>
          <w:ilvl w:val="3"/>
          <w:numId w:val="1"/>
        </w:numPr>
        <w:jc w:val="both"/>
      </w:pPr>
      <w:r>
        <w:t xml:space="preserve">Lien rights against real estate for utility users for revenue pledge under Fla. Stat. </w:t>
      </w:r>
    </w:p>
    <w:p w14:paraId="4178D5FE" w14:textId="7B12D3D9" w:rsidR="00EA2EAA" w:rsidRDefault="00EA2EAA" w:rsidP="00EA2EAA">
      <w:pPr>
        <w:pStyle w:val="ListParagraph"/>
        <w:numPr>
          <w:ilvl w:val="2"/>
          <w:numId w:val="1"/>
        </w:numPr>
        <w:jc w:val="both"/>
      </w:pPr>
      <w:r>
        <w:t xml:space="preserve">General types: </w:t>
      </w:r>
    </w:p>
    <w:p w14:paraId="41664852" w14:textId="7BAD7C69" w:rsidR="008D6A6C" w:rsidRDefault="008D6A6C" w:rsidP="00EA2EAA">
      <w:pPr>
        <w:pStyle w:val="ListParagraph"/>
        <w:numPr>
          <w:ilvl w:val="3"/>
          <w:numId w:val="1"/>
        </w:numPr>
        <w:jc w:val="both"/>
      </w:pPr>
      <w:r w:rsidRPr="00EA2EAA">
        <w:t>Covenant to Budget &amp; Appropriate</w:t>
      </w:r>
      <w:r w:rsidR="00EA2EAA">
        <w:t xml:space="preserve"> (CB&amp;A)</w:t>
      </w:r>
      <w:r>
        <w:t xml:space="preserve"> </w:t>
      </w:r>
      <w:r w:rsidR="00EA2EAA">
        <w:t xml:space="preserve">– general covenant to budget and pay back obligation by available non ad-valorem funds </w:t>
      </w:r>
      <w:r>
        <w:t>(but must pay for governmental services first)</w:t>
      </w:r>
      <w:r w:rsidR="00EA2EAA">
        <w:t xml:space="preserve"> </w:t>
      </w:r>
    </w:p>
    <w:p w14:paraId="0C3953E2" w14:textId="789085E5" w:rsidR="00DA7ADB" w:rsidRDefault="00DA7ADB" w:rsidP="00DA7ADB">
      <w:pPr>
        <w:pStyle w:val="ListParagraph"/>
        <w:numPr>
          <w:ilvl w:val="3"/>
          <w:numId w:val="1"/>
        </w:numPr>
        <w:jc w:val="both"/>
      </w:pPr>
      <w:r>
        <w:t xml:space="preserve">Certificates of Participation </w:t>
      </w:r>
      <w:r w:rsidR="002302BB">
        <w:t xml:space="preserve">(COPs) </w:t>
      </w:r>
      <w:r>
        <w:t xml:space="preserve">– </w:t>
      </w:r>
      <w:r w:rsidR="002302BB">
        <w:t xml:space="preserve">undivided </w:t>
      </w:r>
      <w:r>
        <w:t>interest in lease payments from gov</w:t>
      </w:r>
      <w:r w:rsidR="002302BB">
        <w:t xml:space="preserve">ernment with lease for nonprofit. If no appropriation to lease is made, then lease terminates. Can include ad-valorem taxation revenue. </w:t>
      </w:r>
    </w:p>
    <w:p w14:paraId="7E7450C6" w14:textId="3947E986" w:rsidR="00DA7ADB" w:rsidRDefault="00DA7ADB" w:rsidP="00DA7ADB">
      <w:pPr>
        <w:pStyle w:val="ListParagraph"/>
        <w:numPr>
          <w:ilvl w:val="3"/>
          <w:numId w:val="1"/>
        </w:numPr>
        <w:jc w:val="both"/>
      </w:pPr>
      <w:r>
        <w:t>Equipment leases –</w:t>
      </w:r>
      <w:r w:rsidR="00254F1D">
        <w:t xml:space="preserve"> limit</w:t>
      </w:r>
      <w:r>
        <w:t xml:space="preserve"> traditional lease remedies</w:t>
      </w:r>
      <w:r w:rsidR="009E6286">
        <w:t xml:space="preserve"> are available. </w:t>
      </w:r>
    </w:p>
    <w:p w14:paraId="1AE7E710" w14:textId="13008A90" w:rsidR="00DA7ADB" w:rsidRDefault="00DA7ADB" w:rsidP="00DA7ADB">
      <w:pPr>
        <w:pStyle w:val="ListParagraph"/>
        <w:numPr>
          <w:ilvl w:val="3"/>
          <w:numId w:val="1"/>
        </w:numPr>
        <w:jc w:val="both"/>
      </w:pPr>
      <w:r>
        <w:t xml:space="preserve">Conduit bonds – housing, health, other entities. Revenue derived from loan, lease, or installment sale payments with private party using bond proceeds. </w:t>
      </w:r>
      <w:r w:rsidR="00254F1D">
        <w:t xml:space="preserve">Not debt liability of government entity – just the conduit borrower. </w:t>
      </w:r>
    </w:p>
    <w:p w14:paraId="4AE2796F" w14:textId="3075CCB6" w:rsidR="00DA7ADB" w:rsidRDefault="00DA7ADB" w:rsidP="00DA7ADB">
      <w:pPr>
        <w:pStyle w:val="ListParagraph"/>
        <w:numPr>
          <w:ilvl w:val="3"/>
          <w:numId w:val="1"/>
        </w:numPr>
        <w:jc w:val="both"/>
      </w:pPr>
      <w:r>
        <w:lastRenderedPageBreak/>
        <w:t xml:space="preserve">CRA/TIF Bond – Ch. 163  no referendum under </w:t>
      </w:r>
      <w:r w:rsidRPr="00DA7ADB">
        <w:rPr>
          <w:b/>
          <w:bCs/>
        </w:rPr>
        <w:t>Strand v. Escambia</w:t>
      </w:r>
      <w:r>
        <w:t xml:space="preserve"> FL Supreme Court case. </w:t>
      </w:r>
    </w:p>
    <w:p w14:paraId="25ABB55A" w14:textId="76968939" w:rsidR="00DA7ADB" w:rsidRDefault="00DA7ADB" w:rsidP="00DA7ADB">
      <w:pPr>
        <w:pStyle w:val="ListParagraph"/>
        <w:numPr>
          <w:ilvl w:val="3"/>
          <w:numId w:val="1"/>
        </w:numPr>
        <w:jc w:val="both"/>
      </w:pPr>
      <w:r>
        <w:t>Special assessment bonds (</w:t>
      </w:r>
      <w:r w:rsidR="003662B3">
        <w:t xml:space="preserve">they are </w:t>
      </w:r>
      <w:r>
        <w:t>not ad valorem)</w:t>
      </w:r>
      <w:r w:rsidR="003662B3">
        <w:t xml:space="preserve"> – special benefit test and allocation of funds across benefitted owners. </w:t>
      </w:r>
    </w:p>
    <w:p w14:paraId="055F59AF" w14:textId="0D0BFA7E" w:rsidR="00EA2EAA" w:rsidRDefault="00EA2EAA" w:rsidP="00EA2EAA">
      <w:pPr>
        <w:pStyle w:val="ListParagraph"/>
        <w:numPr>
          <w:ilvl w:val="1"/>
          <w:numId w:val="1"/>
        </w:numPr>
        <w:jc w:val="both"/>
      </w:pPr>
      <w:r>
        <w:t xml:space="preserve">Method of Sale - </w:t>
      </w:r>
    </w:p>
    <w:p w14:paraId="25E13544" w14:textId="4346AEE2" w:rsidR="00460617" w:rsidRDefault="00DA7ADB" w:rsidP="00460617">
      <w:pPr>
        <w:pStyle w:val="ListParagraph"/>
        <w:numPr>
          <w:ilvl w:val="2"/>
          <w:numId w:val="1"/>
        </w:numPr>
        <w:jc w:val="both"/>
      </w:pPr>
      <w:r>
        <w:t xml:space="preserve">Public offerings – investment banking firm on behalf of government. Includes offering materials to buyers. </w:t>
      </w:r>
      <w:r w:rsidR="00460617">
        <w:t xml:space="preserve">Underwriting setup. </w:t>
      </w:r>
    </w:p>
    <w:p w14:paraId="57E41F30" w14:textId="750DB31B" w:rsidR="00DA7ADB" w:rsidRDefault="00DA7ADB" w:rsidP="00EA2EAA">
      <w:pPr>
        <w:pStyle w:val="ListParagraph"/>
        <w:numPr>
          <w:ilvl w:val="2"/>
          <w:numId w:val="1"/>
        </w:numPr>
        <w:jc w:val="both"/>
      </w:pPr>
      <w:r>
        <w:t xml:space="preserve">Private placements – purchase of single bond for </w:t>
      </w:r>
      <w:proofErr w:type="spellStart"/>
      <w:r>
        <w:t>par amount</w:t>
      </w:r>
      <w:proofErr w:type="spellEnd"/>
      <w:r>
        <w:t xml:space="preserve"> by </w:t>
      </w:r>
      <w:r w:rsidR="00460617">
        <w:t>a single investor/</w:t>
      </w:r>
      <w:r>
        <w:t xml:space="preserve">financial institution. </w:t>
      </w:r>
    </w:p>
    <w:p w14:paraId="370190DD" w14:textId="6BDE7EAA" w:rsidR="00DA7ADB" w:rsidRDefault="00DA7ADB" w:rsidP="00DA7ADB">
      <w:pPr>
        <w:pStyle w:val="ListParagraph"/>
        <w:numPr>
          <w:ilvl w:val="1"/>
          <w:numId w:val="1"/>
        </w:numPr>
        <w:jc w:val="both"/>
      </w:pPr>
      <w:r>
        <w:t>Constitutional Restrictions to Issuance:</w:t>
      </w:r>
    </w:p>
    <w:p w14:paraId="22D60931" w14:textId="3CCDF43F" w:rsidR="00DA7ADB" w:rsidRDefault="00DA7ADB" w:rsidP="00DA7ADB">
      <w:pPr>
        <w:pStyle w:val="ListParagraph"/>
        <w:numPr>
          <w:ilvl w:val="2"/>
          <w:numId w:val="1"/>
        </w:numPr>
        <w:jc w:val="both"/>
      </w:pPr>
      <w:r>
        <w:t xml:space="preserve">Public Purpose – valid municipal service. (clearly erroneous review </w:t>
      </w:r>
      <w:proofErr w:type="spellStart"/>
      <w:r>
        <w:t>stndrd</w:t>
      </w:r>
      <w:proofErr w:type="spellEnd"/>
      <w:r>
        <w:t xml:space="preserve">) </w:t>
      </w:r>
    </w:p>
    <w:p w14:paraId="32633C49" w14:textId="4CEAD7D6" w:rsidR="00DA7ADB" w:rsidRDefault="00DA7ADB" w:rsidP="00DA7ADB">
      <w:pPr>
        <w:pStyle w:val="ListParagraph"/>
        <w:numPr>
          <w:ilvl w:val="2"/>
          <w:numId w:val="1"/>
        </w:numPr>
        <w:jc w:val="both"/>
      </w:pPr>
      <w:r>
        <w:t xml:space="preserve">No lending of credit – Art. VII Section 10 – prohibits local government from giving, lending or using taxing power or credit to aid corporation, association, partnership, or person. </w:t>
      </w:r>
      <w:r>
        <w:rPr>
          <w:b/>
          <w:bCs/>
        </w:rPr>
        <w:t xml:space="preserve">Miami Beach </w:t>
      </w:r>
      <w:proofErr w:type="spellStart"/>
      <w:r>
        <w:rPr>
          <w:b/>
          <w:bCs/>
        </w:rPr>
        <w:t>Redevel</w:t>
      </w:r>
      <w:proofErr w:type="spellEnd"/>
      <w:r>
        <w:rPr>
          <w:b/>
          <w:bCs/>
        </w:rPr>
        <w:t xml:space="preserve">. Agency </w:t>
      </w:r>
      <w:r>
        <w:t xml:space="preserve"> </w:t>
      </w:r>
    </w:p>
    <w:p w14:paraId="1E0E970A" w14:textId="6C8D08C6" w:rsidR="000E37AE" w:rsidRDefault="000E37AE" w:rsidP="000E37AE">
      <w:pPr>
        <w:pStyle w:val="ListParagraph"/>
        <w:numPr>
          <w:ilvl w:val="3"/>
          <w:numId w:val="1"/>
        </w:numPr>
        <w:jc w:val="both"/>
      </w:pPr>
      <w:r>
        <w:t>Case law may allow for sporting arenas?</w:t>
      </w:r>
    </w:p>
    <w:p w14:paraId="06D04D0D" w14:textId="782233AF" w:rsidR="00DA7ADB" w:rsidRDefault="00DA7ADB" w:rsidP="00DA7ADB">
      <w:pPr>
        <w:pStyle w:val="ListParagraph"/>
        <w:numPr>
          <w:ilvl w:val="2"/>
          <w:numId w:val="1"/>
        </w:numPr>
        <w:jc w:val="both"/>
      </w:pPr>
      <w:r>
        <w:t xml:space="preserve">No mortgage – may not secure debt with loan on public property. </w:t>
      </w:r>
    </w:p>
    <w:p w14:paraId="67F1AB91" w14:textId="1E2E7C93" w:rsidR="00DA7ADB" w:rsidRDefault="00DA7ADB" w:rsidP="00DA7ADB">
      <w:pPr>
        <w:pStyle w:val="ListParagraph"/>
        <w:numPr>
          <w:ilvl w:val="3"/>
          <w:numId w:val="1"/>
        </w:numPr>
        <w:jc w:val="both"/>
      </w:pPr>
      <w:r>
        <w:t xml:space="preserve">Includes granting security interests in property. </w:t>
      </w:r>
    </w:p>
    <w:p w14:paraId="55754D1E" w14:textId="7509F981" w:rsidR="00CE4AC5" w:rsidRDefault="00CE4AC5" w:rsidP="00DA7ADB">
      <w:pPr>
        <w:pStyle w:val="ListParagraph"/>
        <w:numPr>
          <w:ilvl w:val="3"/>
          <w:numId w:val="1"/>
        </w:numPr>
        <w:jc w:val="both"/>
      </w:pPr>
      <w:r>
        <w:t>But CAN dedicate revenue stream from property to payment of debt</w:t>
      </w:r>
      <w:r w:rsidR="000A2EDF">
        <w:t xml:space="preserve"> and enter into equipment leases</w:t>
      </w:r>
      <w:r>
        <w:t>.</w:t>
      </w:r>
    </w:p>
    <w:p w14:paraId="0E4DF735" w14:textId="07C69D5E" w:rsidR="00DA7ADB" w:rsidRDefault="00DA7ADB" w:rsidP="00DA7ADB">
      <w:pPr>
        <w:pStyle w:val="ListParagraph"/>
        <w:numPr>
          <w:ilvl w:val="2"/>
          <w:numId w:val="1"/>
        </w:numPr>
        <w:jc w:val="both"/>
      </w:pPr>
      <w:r>
        <w:t xml:space="preserve">Extraterritorial powers </w:t>
      </w:r>
      <w:r w:rsidR="00CE4AC5">
        <w:t>– can act outside of your boundary if provided by statute (like utility services/providers</w:t>
      </w:r>
      <w:r w:rsidR="00127F6B">
        <w:t xml:space="preserve"> under Ch. 280</w:t>
      </w:r>
      <w:r w:rsidR="00CE4AC5">
        <w:t xml:space="preserve">.) </w:t>
      </w:r>
    </w:p>
    <w:p w14:paraId="2D9F096E" w14:textId="3F17B994" w:rsidR="00DB7B34" w:rsidRDefault="00DB7B34" w:rsidP="00DB7B34">
      <w:pPr>
        <w:pStyle w:val="ListParagraph"/>
        <w:numPr>
          <w:ilvl w:val="3"/>
          <w:numId w:val="1"/>
        </w:numPr>
        <w:jc w:val="both"/>
      </w:pPr>
      <w:r w:rsidRPr="00DB7B34">
        <w:rPr>
          <w:b/>
          <w:bCs/>
        </w:rPr>
        <w:t>Halifax Hospital Medical Center case</w:t>
      </w:r>
      <w:r>
        <w:t xml:space="preserve"> – could not act outside of boundary of special district even though they had interlocal agreement with Deltona. </w:t>
      </w:r>
    </w:p>
    <w:p w14:paraId="3C5C6C28" w14:textId="5F6B2208" w:rsidR="00DB7B34" w:rsidRDefault="00DB7B34" w:rsidP="00DB7B34">
      <w:pPr>
        <w:pStyle w:val="ListParagraph"/>
        <w:numPr>
          <w:ilvl w:val="3"/>
          <w:numId w:val="1"/>
        </w:numPr>
        <w:jc w:val="both"/>
      </w:pPr>
      <w:r w:rsidRPr="00127F6B">
        <w:t>Fla.</w:t>
      </w:r>
      <w:r>
        <w:t xml:space="preserve"> Stat. 125.01(1)(p) – County can act within other jurisdictions for joint performance or on behalf of the other. </w:t>
      </w:r>
    </w:p>
    <w:p w14:paraId="3C321619" w14:textId="5941D9C0" w:rsidR="00460617" w:rsidRDefault="00460617" w:rsidP="00460617">
      <w:pPr>
        <w:pStyle w:val="ListParagraph"/>
        <w:numPr>
          <w:ilvl w:val="1"/>
          <w:numId w:val="1"/>
        </w:numPr>
        <w:jc w:val="both"/>
      </w:pPr>
      <w:r>
        <w:t xml:space="preserve">Statutory Authorization and Restrictions </w:t>
      </w:r>
    </w:p>
    <w:p w14:paraId="4C794257" w14:textId="5245648B" w:rsidR="00127F6B" w:rsidRDefault="00127F6B" w:rsidP="00127F6B">
      <w:pPr>
        <w:pStyle w:val="ListParagraph"/>
        <w:numPr>
          <w:ilvl w:val="2"/>
          <w:numId w:val="1"/>
        </w:numPr>
        <w:jc w:val="both"/>
      </w:pPr>
      <w:r>
        <w:t>Ch. 166 (Municipal</w:t>
      </w:r>
      <w:r w:rsidR="00334902">
        <w:t xml:space="preserve"> – any capital project</w:t>
      </w:r>
      <w:r>
        <w:t>) and Ch. 125 (County)</w:t>
      </w:r>
    </w:p>
    <w:p w14:paraId="10301935" w14:textId="3556AFA6" w:rsidR="00127F6B" w:rsidRDefault="00556583" w:rsidP="00127F6B">
      <w:pPr>
        <w:pStyle w:val="ListParagraph"/>
        <w:numPr>
          <w:ilvl w:val="2"/>
          <w:numId w:val="1"/>
        </w:numPr>
        <w:jc w:val="both"/>
      </w:pPr>
      <w:r>
        <w:t>COPS – School 1013.15, Counties 125.031</w:t>
      </w:r>
    </w:p>
    <w:p w14:paraId="223FD800" w14:textId="77777777" w:rsidR="00556583" w:rsidRDefault="00556583" w:rsidP="00556583">
      <w:pPr>
        <w:pStyle w:val="ListParagraph"/>
        <w:numPr>
          <w:ilvl w:val="2"/>
          <w:numId w:val="1"/>
        </w:numPr>
        <w:jc w:val="both"/>
      </w:pPr>
      <w:r>
        <w:t xml:space="preserve">Conduits – </w:t>
      </w:r>
    </w:p>
    <w:p w14:paraId="010ECBAD" w14:textId="32862E3D" w:rsidR="00556583" w:rsidRDefault="00556583" w:rsidP="00556583">
      <w:pPr>
        <w:pStyle w:val="ListParagraph"/>
        <w:numPr>
          <w:ilvl w:val="3"/>
          <w:numId w:val="1"/>
        </w:numPr>
        <w:jc w:val="both"/>
      </w:pPr>
      <w:r>
        <w:t xml:space="preserve">Ch. 159 manufacturing/education, housing, create housing authority; </w:t>
      </w:r>
    </w:p>
    <w:p w14:paraId="00CB0B75" w14:textId="064E3332" w:rsidR="00556583" w:rsidRDefault="00556583" w:rsidP="00556583">
      <w:pPr>
        <w:pStyle w:val="ListParagraph"/>
        <w:numPr>
          <w:ilvl w:val="3"/>
          <w:numId w:val="1"/>
        </w:numPr>
        <w:jc w:val="both"/>
      </w:pPr>
      <w:r>
        <w:t>Ch. 154 health</w:t>
      </w:r>
    </w:p>
    <w:p w14:paraId="3FD25AEB" w14:textId="41A5EC12" w:rsidR="00556583" w:rsidRDefault="00556583" w:rsidP="00556583">
      <w:pPr>
        <w:pStyle w:val="ListParagraph"/>
        <w:numPr>
          <w:ilvl w:val="2"/>
          <w:numId w:val="1"/>
        </w:numPr>
        <w:jc w:val="both"/>
      </w:pPr>
      <w:r>
        <w:t xml:space="preserve">CRAs and TIF – Ch. 163 Community Redevelopment Act </w:t>
      </w:r>
    </w:p>
    <w:p w14:paraId="5B264016" w14:textId="61FB8CF3" w:rsidR="005D7907" w:rsidRDefault="005D7907" w:rsidP="005D7907">
      <w:pPr>
        <w:pStyle w:val="ListParagraph"/>
        <w:numPr>
          <w:ilvl w:val="3"/>
          <w:numId w:val="1"/>
        </w:numPr>
        <w:jc w:val="both"/>
      </w:pPr>
      <w:r>
        <w:t xml:space="preserve">Blight or housing need, and redevelopment needed in interest of the public health/safety, morals and welfare of residents </w:t>
      </w:r>
    </w:p>
    <w:p w14:paraId="65FFE427" w14:textId="0A02B452" w:rsidR="005D7907" w:rsidRDefault="005D7907" w:rsidP="005D7907">
      <w:pPr>
        <w:pStyle w:val="ListParagraph"/>
        <w:numPr>
          <w:ilvl w:val="2"/>
          <w:numId w:val="1"/>
        </w:numPr>
        <w:jc w:val="both"/>
      </w:pPr>
      <w:r>
        <w:t xml:space="preserve">Special Assessment – Ch. 170 special benefit/spread evenly. </w:t>
      </w:r>
    </w:p>
    <w:p w14:paraId="065CE59D" w14:textId="605D5D87" w:rsidR="00901481" w:rsidRDefault="00901481" w:rsidP="00901481">
      <w:pPr>
        <w:pStyle w:val="ListParagraph"/>
        <w:numPr>
          <w:ilvl w:val="3"/>
          <w:numId w:val="1"/>
        </w:numPr>
        <w:jc w:val="both"/>
      </w:pPr>
      <w:r>
        <w:t xml:space="preserve">Can bond up to amount not exceeding lien assessed for cost of improvement to be paid. </w:t>
      </w:r>
    </w:p>
    <w:p w14:paraId="12363A92" w14:textId="10578DB6" w:rsidR="00901481" w:rsidRDefault="00901481" w:rsidP="00901481">
      <w:pPr>
        <w:pStyle w:val="ListParagraph"/>
        <w:numPr>
          <w:ilvl w:val="3"/>
          <w:numId w:val="1"/>
        </w:numPr>
        <w:jc w:val="both"/>
      </w:pPr>
      <w:r>
        <w:t>Chapter 190 CDDS</w:t>
      </w:r>
    </w:p>
    <w:p w14:paraId="5A558AEF" w14:textId="7D46E37A" w:rsidR="00901481" w:rsidRDefault="00901481" w:rsidP="00901481">
      <w:pPr>
        <w:pStyle w:val="ListParagraph"/>
        <w:numPr>
          <w:ilvl w:val="2"/>
          <w:numId w:val="1"/>
        </w:numPr>
        <w:jc w:val="both"/>
      </w:pPr>
      <w:r>
        <w:rPr>
          <w:b/>
          <w:bCs/>
        </w:rPr>
        <w:t>Check for local charter and ordinance restrictions!</w:t>
      </w:r>
      <w:r>
        <w:t xml:space="preserve"> </w:t>
      </w:r>
    </w:p>
    <w:p w14:paraId="29E8E3F1" w14:textId="6F24C2A8" w:rsidR="00901481" w:rsidRDefault="00901481" w:rsidP="00901481">
      <w:pPr>
        <w:pStyle w:val="ListParagraph"/>
        <w:numPr>
          <w:ilvl w:val="1"/>
          <w:numId w:val="1"/>
        </w:numPr>
        <w:jc w:val="both"/>
      </w:pPr>
      <w:r>
        <w:t>Contractual restrictions – review priorities of existing debts.</w:t>
      </w:r>
    </w:p>
    <w:p w14:paraId="11EEA8F9" w14:textId="5E494C46" w:rsidR="00901481" w:rsidRDefault="00901481" w:rsidP="00901481">
      <w:pPr>
        <w:pStyle w:val="ListParagraph"/>
        <w:numPr>
          <w:ilvl w:val="2"/>
          <w:numId w:val="1"/>
        </w:numPr>
        <w:jc w:val="both"/>
      </w:pPr>
      <w:r>
        <w:t xml:space="preserve">Parity – original documents may provide specific conditions for issuance of further bonds and lienholder rights/procedures. </w:t>
      </w:r>
    </w:p>
    <w:p w14:paraId="162A8267" w14:textId="4ED3754D" w:rsidR="00901481" w:rsidRDefault="00901481" w:rsidP="00901481">
      <w:pPr>
        <w:pStyle w:val="ListParagraph"/>
        <w:numPr>
          <w:ilvl w:val="2"/>
          <w:numId w:val="1"/>
        </w:numPr>
        <w:jc w:val="both"/>
      </w:pPr>
      <w:r>
        <w:t>CB&amp;A –</w:t>
      </w:r>
      <w:r w:rsidR="0075511F">
        <w:t>anti-dilution test -</w:t>
      </w:r>
      <w:r>
        <w:t xml:space="preserve"> may not permit additional loans until ad valorem reaches level. </w:t>
      </w:r>
    </w:p>
    <w:p w14:paraId="5ABC3145" w14:textId="202E4233" w:rsidR="0016144A" w:rsidRDefault="0016144A" w:rsidP="0016144A">
      <w:pPr>
        <w:pStyle w:val="ListParagraph"/>
        <w:numPr>
          <w:ilvl w:val="1"/>
          <w:numId w:val="1"/>
        </w:numPr>
        <w:jc w:val="both"/>
      </w:pPr>
      <w:r>
        <w:lastRenderedPageBreak/>
        <w:t>Pledges and liens on revenue – local governments are outside of UCC review of perfection of security interests (2001).</w:t>
      </w:r>
    </w:p>
    <w:p w14:paraId="20F4227C" w14:textId="11F91CF1" w:rsidR="000B2B95" w:rsidRDefault="000B2B95" w:rsidP="000B2B95">
      <w:pPr>
        <w:pStyle w:val="ListParagraph"/>
        <w:numPr>
          <w:ilvl w:val="2"/>
          <w:numId w:val="1"/>
        </w:numPr>
        <w:jc w:val="both"/>
      </w:pPr>
      <w:r>
        <w:t xml:space="preserve">May be created through a Trustee or creation of a trust. </w:t>
      </w:r>
    </w:p>
    <w:p w14:paraId="23B9D6BC" w14:textId="2B34884B" w:rsidR="000B2B95" w:rsidRDefault="000B2B95" w:rsidP="000B2B95">
      <w:pPr>
        <w:pStyle w:val="ListParagraph"/>
        <w:numPr>
          <w:ilvl w:val="2"/>
          <w:numId w:val="1"/>
        </w:numPr>
        <w:jc w:val="both"/>
      </w:pPr>
      <w:r>
        <w:t xml:space="preserve">If pledged validly, cannot be repealed by local government or state legislature (however, if funding is not controlled by local government, then you have to look at those rules very closely.) </w:t>
      </w:r>
    </w:p>
    <w:p w14:paraId="2F326B16" w14:textId="2AB14354" w:rsidR="000B2B95" w:rsidRDefault="000B2B95" w:rsidP="000B2B95">
      <w:pPr>
        <w:pStyle w:val="ListParagraph"/>
        <w:numPr>
          <w:ilvl w:val="3"/>
          <w:numId w:val="1"/>
        </w:numPr>
        <w:jc w:val="both"/>
      </w:pPr>
      <w:r>
        <w:t xml:space="preserve">Protected by Impairment of Contracts doctrine. </w:t>
      </w:r>
    </w:p>
    <w:p w14:paraId="2FD64116" w14:textId="4FD6A4EE" w:rsidR="00460617" w:rsidRDefault="00460617" w:rsidP="00460617">
      <w:pPr>
        <w:pStyle w:val="ListParagraph"/>
        <w:numPr>
          <w:ilvl w:val="1"/>
          <w:numId w:val="1"/>
        </w:numPr>
        <w:jc w:val="both"/>
      </w:pPr>
      <w:r>
        <w:t>Bond Validation</w:t>
      </w:r>
      <w:r w:rsidR="000B2B95">
        <w:t xml:space="preserve"> – Ch. 75 </w:t>
      </w:r>
    </w:p>
    <w:p w14:paraId="31A05702" w14:textId="78604D9A" w:rsidR="000B2B95" w:rsidRDefault="000B2B95" w:rsidP="000B2B95">
      <w:pPr>
        <w:pStyle w:val="ListParagraph"/>
        <w:numPr>
          <w:ilvl w:val="2"/>
          <w:numId w:val="1"/>
        </w:numPr>
        <w:jc w:val="both"/>
      </w:pPr>
      <w:r>
        <w:t xml:space="preserve">Circuit court validation confirming legality and authority for issuance prior to issuance. </w:t>
      </w:r>
    </w:p>
    <w:p w14:paraId="5F87748D" w14:textId="76C49D8A" w:rsidR="000B2B95" w:rsidRDefault="000B2B95" w:rsidP="000B2B95">
      <w:pPr>
        <w:pStyle w:val="ListParagraph"/>
        <w:numPr>
          <w:ilvl w:val="2"/>
          <w:numId w:val="1"/>
        </w:numPr>
        <w:jc w:val="both"/>
      </w:pPr>
      <w:r>
        <w:t xml:space="preserve">Issuer files validation action and seeks order to show cause why the bonds should not be validated, State Attorney defends the action. </w:t>
      </w:r>
    </w:p>
    <w:p w14:paraId="02AE61C4" w14:textId="60F5EED2" w:rsidR="000B2B95" w:rsidRDefault="000B2B95" w:rsidP="000B2B95">
      <w:pPr>
        <w:pStyle w:val="ListParagraph"/>
        <w:numPr>
          <w:ilvl w:val="2"/>
          <w:numId w:val="1"/>
        </w:numPr>
        <w:jc w:val="both"/>
      </w:pPr>
      <w:r>
        <w:t xml:space="preserve">Independent Special Districts must allege in complain the creation of a trust indenture established by the petitioner for a bonded trustee, acceptable to the court, who shall certify the proper expenditure of the proceeds of the bonds. </w:t>
      </w:r>
    </w:p>
    <w:p w14:paraId="528A0722" w14:textId="27F67A6D" w:rsidR="000B2B95" w:rsidRDefault="000B2B95" w:rsidP="000B2B95">
      <w:pPr>
        <w:pStyle w:val="ListParagraph"/>
        <w:numPr>
          <w:ilvl w:val="2"/>
          <w:numId w:val="1"/>
        </w:numPr>
        <w:jc w:val="both"/>
      </w:pPr>
      <w:r>
        <w:t xml:space="preserve">Procedure – </w:t>
      </w:r>
    </w:p>
    <w:p w14:paraId="10926D28" w14:textId="03305B77" w:rsidR="000B2B95" w:rsidRDefault="000B2B95" w:rsidP="000B2B95">
      <w:pPr>
        <w:pStyle w:val="ListParagraph"/>
        <w:numPr>
          <w:ilvl w:val="3"/>
          <w:numId w:val="1"/>
        </w:numPr>
        <w:jc w:val="both"/>
      </w:pPr>
      <w:r>
        <w:t xml:space="preserve">Validation proceeding filed in Circuit Court. </w:t>
      </w:r>
    </w:p>
    <w:p w14:paraId="16568F47" w14:textId="3136BE80" w:rsidR="000B2B95" w:rsidRDefault="000B2B95" w:rsidP="000B2B95">
      <w:pPr>
        <w:pStyle w:val="ListParagraph"/>
        <w:numPr>
          <w:ilvl w:val="3"/>
          <w:numId w:val="1"/>
        </w:numPr>
        <w:jc w:val="both"/>
      </w:pPr>
      <w:r>
        <w:t xml:space="preserve">Plaintiff is issuer, State attorney is defendant. </w:t>
      </w:r>
    </w:p>
    <w:p w14:paraId="02D86333" w14:textId="55D5BBDE" w:rsidR="000B2B95" w:rsidRDefault="000B2B95" w:rsidP="000B2B95">
      <w:pPr>
        <w:pStyle w:val="ListParagraph"/>
        <w:numPr>
          <w:ilvl w:val="3"/>
          <w:numId w:val="1"/>
        </w:numPr>
        <w:jc w:val="both"/>
      </w:pPr>
      <w:r>
        <w:t xml:space="preserve">Publish order to show cause twice over 2 weeks, at least 20 days prior to hearing date. </w:t>
      </w:r>
    </w:p>
    <w:p w14:paraId="0B274413" w14:textId="2EDAEEF9" w:rsidR="000B2B95" w:rsidRDefault="000B2B95" w:rsidP="000B2B95">
      <w:pPr>
        <w:pStyle w:val="ListParagraph"/>
        <w:numPr>
          <w:ilvl w:val="3"/>
          <w:numId w:val="1"/>
        </w:numPr>
        <w:jc w:val="both"/>
      </w:pPr>
      <w:r>
        <w:t xml:space="preserve">Appeal goes to supreme court directly. </w:t>
      </w:r>
    </w:p>
    <w:p w14:paraId="6C19F5ED" w14:textId="2BEE03AE" w:rsidR="000B2B95" w:rsidRDefault="000B2B95" w:rsidP="000B2B95">
      <w:pPr>
        <w:pStyle w:val="ListParagraph"/>
        <w:numPr>
          <w:ilvl w:val="3"/>
          <w:numId w:val="1"/>
        </w:numPr>
        <w:jc w:val="both"/>
      </w:pPr>
      <w:r>
        <w:t xml:space="preserve">Effect of validation – binding effect with res judicata – may be subject to collateral attack for issues not raised in validation proceedings. </w:t>
      </w:r>
    </w:p>
    <w:p w14:paraId="498BBD70" w14:textId="5D66EA8D" w:rsidR="00460617" w:rsidRDefault="00460617" w:rsidP="00460617">
      <w:pPr>
        <w:pStyle w:val="ListParagraph"/>
        <w:numPr>
          <w:ilvl w:val="1"/>
          <w:numId w:val="1"/>
        </w:numPr>
        <w:jc w:val="both"/>
      </w:pPr>
      <w:r>
        <w:t xml:space="preserve">Bond Referenda </w:t>
      </w:r>
      <w:r w:rsidR="000B2B95">
        <w:t xml:space="preserve">– basically process for general elections. </w:t>
      </w:r>
    </w:p>
    <w:p w14:paraId="6CCDEBB8" w14:textId="3CE722C4" w:rsidR="000B2B95" w:rsidRDefault="000B2B95" w:rsidP="000B2B95">
      <w:pPr>
        <w:pStyle w:val="ListParagraph"/>
        <w:numPr>
          <w:ilvl w:val="2"/>
          <w:numId w:val="1"/>
        </w:numPr>
        <w:jc w:val="both"/>
      </w:pPr>
      <w:r>
        <w:t xml:space="preserve">If you fail, cannot bring it back up for 6 months. </w:t>
      </w:r>
    </w:p>
    <w:p w14:paraId="1032ACE6" w14:textId="3D4FA6BA" w:rsidR="000B2B95" w:rsidRDefault="000B2B95" w:rsidP="000B2B95">
      <w:pPr>
        <w:pStyle w:val="ListParagraph"/>
        <w:numPr>
          <w:ilvl w:val="2"/>
          <w:numId w:val="1"/>
        </w:numPr>
        <w:jc w:val="both"/>
      </w:pPr>
      <w:r>
        <w:t>Ballot must include:</w:t>
      </w:r>
    </w:p>
    <w:p w14:paraId="4FFF129C" w14:textId="25BBDD86" w:rsidR="000B2B95" w:rsidRDefault="000B2B95" w:rsidP="000B2B95">
      <w:pPr>
        <w:pStyle w:val="ListParagraph"/>
        <w:numPr>
          <w:ilvl w:val="3"/>
          <w:numId w:val="1"/>
        </w:numPr>
        <w:jc w:val="both"/>
      </w:pPr>
      <w:r>
        <w:t>Amount of bonds to be issued;</w:t>
      </w:r>
    </w:p>
    <w:p w14:paraId="0D06B2A9" w14:textId="6A66F190" w:rsidR="000B2B95" w:rsidRDefault="000B2B95" w:rsidP="000B2B95">
      <w:pPr>
        <w:pStyle w:val="ListParagraph"/>
        <w:numPr>
          <w:ilvl w:val="3"/>
          <w:numId w:val="1"/>
        </w:numPr>
        <w:jc w:val="both"/>
      </w:pPr>
      <w:r>
        <w:t>Statement to purpose of bonds;</w:t>
      </w:r>
    </w:p>
    <w:p w14:paraId="711845C1" w14:textId="40203DCF" w:rsidR="000B2B95" w:rsidRDefault="000B2B95" w:rsidP="000B2B95">
      <w:pPr>
        <w:pStyle w:val="ListParagraph"/>
        <w:numPr>
          <w:ilvl w:val="3"/>
          <w:numId w:val="1"/>
        </w:numPr>
        <w:jc w:val="both"/>
      </w:pPr>
      <w:r>
        <w:t>Rate of interest of bond (shall not exceed maximum rate by statute)</w:t>
      </w:r>
    </w:p>
    <w:p w14:paraId="283764DF" w14:textId="504C69C5" w:rsidR="000B2B95" w:rsidRDefault="000B2B95" w:rsidP="000B2B95">
      <w:pPr>
        <w:pStyle w:val="ListParagraph"/>
        <w:numPr>
          <w:ilvl w:val="2"/>
          <w:numId w:val="1"/>
        </w:numPr>
        <w:jc w:val="both"/>
      </w:pPr>
      <w:r>
        <w:t>Notice newspaper 30 days prior to election (twice – once in 5</w:t>
      </w:r>
      <w:r w:rsidRPr="000B2B95">
        <w:rPr>
          <w:vertAlign w:val="superscript"/>
        </w:rPr>
        <w:t>th</w:t>
      </w:r>
      <w:r>
        <w:t xml:space="preserve"> week and once in 3</w:t>
      </w:r>
      <w:r w:rsidRPr="000B2B95">
        <w:rPr>
          <w:vertAlign w:val="superscript"/>
        </w:rPr>
        <w:t>rd</w:t>
      </w:r>
      <w:r>
        <w:t xml:space="preserve"> week prior).</w:t>
      </w:r>
    </w:p>
    <w:p w14:paraId="1057D8DF" w14:textId="61751116" w:rsidR="000B2B95" w:rsidRDefault="000B2B95" w:rsidP="000B2B95">
      <w:pPr>
        <w:pStyle w:val="ListParagraph"/>
        <w:numPr>
          <w:ilvl w:val="2"/>
          <w:numId w:val="1"/>
        </w:numPr>
        <w:jc w:val="both"/>
      </w:pPr>
      <w:r>
        <w:t xml:space="preserve">Taxpayer may bring test suit within 60 days, but if there is a validation suit they have to intervene in that instead. </w:t>
      </w:r>
    </w:p>
    <w:p w14:paraId="10EF575E" w14:textId="77777777" w:rsidR="00460617" w:rsidRDefault="00460617" w:rsidP="00460617">
      <w:pPr>
        <w:pStyle w:val="ListParagraph"/>
        <w:numPr>
          <w:ilvl w:val="1"/>
          <w:numId w:val="1"/>
        </w:numPr>
        <w:jc w:val="both"/>
      </w:pPr>
      <w:r>
        <w:t xml:space="preserve">State reporting and disclosure </w:t>
      </w:r>
    </w:p>
    <w:p w14:paraId="7B71D3D6" w14:textId="1953B567" w:rsidR="000B2B95" w:rsidRDefault="000B2B95" w:rsidP="000B2B95">
      <w:pPr>
        <w:pStyle w:val="ListParagraph"/>
        <w:numPr>
          <w:ilvl w:val="2"/>
          <w:numId w:val="1"/>
        </w:numPr>
        <w:jc w:val="both"/>
      </w:pPr>
      <w:r>
        <w:t xml:space="preserve">Definitions for state reporting and disclosure – </w:t>
      </w:r>
    </w:p>
    <w:p w14:paraId="6358483C" w14:textId="64AC0E87" w:rsidR="000B2B95" w:rsidRDefault="000B2B95" w:rsidP="000B2B95">
      <w:pPr>
        <w:pStyle w:val="ListParagraph"/>
        <w:numPr>
          <w:ilvl w:val="3"/>
          <w:numId w:val="1"/>
        </w:numPr>
        <w:jc w:val="both"/>
      </w:pPr>
      <w:r>
        <w:t xml:space="preserve">Unit of local government – count, </w:t>
      </w:r>
      <w:proofErr w:type="spellStart"/>
      <w:r>
        <w:t>muni</w:t>
      </w:r>
      <w:proofErr w:type="spellEnd"/>
      <w:r>
        <w:t xml:space="preserve">, special districts, agencies </w:t>
      </w:r>
    </w:p>
    <w:p w14:paraId="664C8718" w14:textId="6DB6FD9B" w:rsidR="000B2B95" w:rsidRDefault="000B2B95" w:rsidP="000B2B95">
      <w:pPr>
        <w:pStyle w:val="ListParagraph"/>
        <w:numPr>
          <w:ilvl w:val="3"/>
          <w:numId w:val="1"/>
        </w:numPr>
        <w:jc w:val="both"/>
      </w:pPr>
      <w:r>
        <w:t>General obligation or revenue bonds – debt obligations that mature in more than 12 months (every type)</w:t>
      </w:r>
    </w:p>
    <w:p w14:paraId="58EDC3D1" w14:textId="5A260BEB" w:rsidR="000B2B95" w:rsidRDefault="000B2B95" w:rsidP="000B2B95">
      <w:pPr>
        <w:pStyle w:val="ListParagraph"/>
        <w:numPr>
          <w:ilvl w:val="2"/>
          <w:numId w:val="1"/>
        </w:numPr>
        <w:jc w:val="both"/>
      </w:pPr>
      <w:r>
        <w:t xml:space="preserve">Provision of notice – must provide Division of Bond Finance advance written notice of bonds. Public notice and sunshine rules apply. </w:t>
      </w:r>
    </w:p>
    <w:p w14:paraId="1482B1BD" w14:textId="060B784A" w:rsidR="000B2B95" w:rsidRDefault="000B2B95" w:rsidP="000B2B95">
      <w:pPr>
        <w:pStyle w:val="ListParagraph"/>
        <w:numPr>
          <w:ilvl w:val="3"/>
          <w:numId w:val="1"/>
        </w:numPr>
        <w:jc w:val="both"/>
      </w:pPr>
      <w:r>
        <w:t xml:space="preserve">Bond information forms </w:t>
      </w:r>
      <w:r w:rsidR="003D1B00">
        <w:t>– Form 2004 – disclose parties, fees, etc.</w:t>
      </w:r>
    </w:p>
    <w:p w14:paraId="72821091" w14:textId="7658772B" w:rsidR="003D1B00" w:rsidRDefault="003D1B00" w:rsidP="003D1B00">
      <w:pPr>
        <w:pStyle w:val="ListParagraph"/>
        <w:numPr>
          <w:ilvl w:val="4"/>
          <w:numId w:val="1"/>
        </w:numPr>
        <w:jc w:val="both"/>
      </w:pPr>
      <w:r>
        <w:t>Include final official statement.</w:t>
      </w:r>
    </w:p>
    <w:p w14:paraId="3BA45A74" w14:textId="78B929B6" w:rsidR="003D1B00" w:rsidRDefault="003D1B00" w:rsidP="003D1B00">
      <w:pPr>
        <w:pStyle w:val="ListParagraph"/>
        <w:numPr>
          <w:ilvl w:val="4"/>
          <w:numId w:val="1"/>
        </w:numPr>
        <w:jc w:val="both"/>
      </w:pPr>
      <w:r>
        <w:t>Not needed for certain conduit bonds.</w:t>
      </w:r>
    </w:p>
    <w:p w14:paraId="547EB893" w14:textId="51B19F09" w:rsidR="003D1B00" w:rsidRDefault="003D1B00" w:rsidP="003D1B00">
      <w:pPr>
        <w:pStyle w:val="ListParagraph"/>
        <w:numPr>
          <w:ilvl w:val="3"/>
          <w:numId w:val="1"/>
        </w:numPr>
        <w:jc w:val="both"/>
      </w:pPr>
      <w:r>
        <w:lastRenderedPageBreak/>
        <w:t xml:space="preserve">Failure to comply – may result in withholding of state funds. Legislative Auditing Committee. </w:t>
      </w:r>
    </w:p>
    <w:p w14:paraId="619100A3" w14:textId="77777777" w:rsidR="003D1B00" w:rsidRDefault="003D1B00" w:rsidP="003D1B00">
      <w:pPr>
        <w:pStyle w:val="ListParagraph"/>
        <w:numPr>
          <w:ilvl w:val="3"/>
          <w:numId w:val="1"/>
        </w:numPr>
        <w:jc w:val="both"/>
      </w:pPr>
      <w:r>
        <w:t xml:space="preserve">Disclosure Statement and Truth in Bonding Statement </w:t>
      </w:r>
    </w:p>
    <w:p w14:paraId="66768490" w14:textId="403BEF82" w:rsidR="003D1B00" w:rsidRDefault="003D1B00" w:rsidP="003D1B00">
      <w:pPr>
        <w:pStyle w:val="ListParagraph"/>
        <w:numPr>
          <w:ilvl w:val="4"/>
          <w:numId w:val="1"/>
        </w:numPr>
        <w:jc w:val="both"/>
      </w:pPr>
      <w:r>
        <w:t xml:space="preserve">Must include fees for underwriter/finder’s fee. </w:t>
      </w:r>
    </w:p>
    <w:p w14:paraId="15717846" w14:textId="77777777" w:rsidR="003D1B00" w:rsidRDefault="003D1B00" w:rsidP="003D1B00">
      <w:pPr>
        <w:pStyle w:val="ListParagraph"/>
        <w:numPr>
          <w:ilvl w:val="4"/>
          <w:numId w:val="1"/>
        </w:numPr>
        <w:jc w:val="both"/>
      </w:pPr>
      <w:r>
        <w:t>I</w:t>
      </w:r>
      <w:r w:rsidRPr="003D1B00">
        <w:t xml:space="preserve">dentification of source of repayment for the general obligation or revenue bonds and the amount of pledged funds not available for other uses during term of general obligation or revenue bonds, as well as the forecasted rate of interest on the general obligation or revenue bonds. </w:t>
      </w:r>
    </w:p>
    <w:p w14:paraId="17C0E6FF" w14:textId="1C26897D" w:rsidR="003D1B00" w:rsidRDefault="003D1B00" w:rsidP="003D1B00">
      <w:pPr>
        <w:pStyle w:val="ListParagraph"/>
        <w:numPr>
          <w:ilvl w:val="4"/>
          <w:numId w:val="1"/>
        </w:numPr>
        <w:jc w:val="both"/>
      </w:pPr>
      <w:r w:rsidRPr="003D1B00">
        <w:t xml:space="preserve">General obligation or revenue bonds must be sold at public sale by competitive bid unless certain findings have been made by resolution as to the reasons requiring the negotiated sale and determining that a negotiated sale is in the best interest of the unit of local government. </w:t>
      </w:r>
    </w:p>
    <w:p w14:paraId="45FF94FF" w14:textId="6EF1B6F5" w:rsidR="009455F7" w:rsidRDefault="009455F7" w:rsidP="009455F7">
      <w:pPr>
        <w:pStyle w:val="ListParagraph"/>
        <w:numPr>
          <w:ilvl w:val="5"/>
          <w:numId w:val="1"/>
        </w:numPr>
        <w:jc w:val="both"/>
      </w:pPr>
      <w:r>
        <w:t>10 days prior to sale.</w:t>
      </w:r>
    </w:p>
    <w:p w14:paraId="35AAED0E" w14:textId="22786E28" w:rsidR="009455F7" w:rsidRDefault="009455F7" w:rsidP="009455F7">
      <w:pPr>
        <w:pStyle w:val="ListParagraph"/>
        <w:numPr>
          <w:ilvl w:val="5"/>
          <w:numId w:val="1"/>
        </w:numPr>
        <w:jc w:val="both"/>
      </w:pPr>
      <w:r>
        <w:t xml:space="preserve">Negotiated sale by resolution at public meeting. </w:t>
      </w:r>
    </w:p>
    <w:p w14:paraId="443318F3" w14:textId="22FCDCEB" w:rsidR="009455F7" w:rsidRDefault="009455F7" w:rsidP="009455F7">
      <w:pPr>
        <w:pStyle w:val="ListParagraph"/>
        <w:numPr>
          <w:ilvl w:val="5"/>
          <w:numId w:val="1"/>
        </w:numPr>
        <w:jc w:val="both"/>
      </w:pPr>
      <w:r>
        <w:t xml:space="preserve">Maximum interest rate in Fla. Stat. 215.84. </w:t>
      </w:r>
    </w:p>
    <w:p w14:paraId="48F77748" w14:textId="77777777" w:rsidR="00460617" w:rsidRDefault="00460617" w:rsidP="00460617">
      <w:pPr>
        <w:pStyle w:val="ListParagraph"/>
        <w:numPr>
          <w:ilvl w:val="1"/>
          <w:numId w:val="1"/>
        </w:numPr>
        <w:jc w:val="both"/>
      </w:pPr>
      <w:r>
        <w:t>Assessments v. Tax v. User Fee v. Impact Fee</w:t>
      </w:r>
    </w:p>
    <w:p w14:paraId="614C0699" w14:textId="7FDBE39C" w:rsidR="008C1369" w:rsidRDefault="008C1369" w:rsidP="008C1369">
      <w:pPr>
        <w:pStyle w:val="ListParagraph"/>
        <w:numPr>
          <w:ilvl w:val="2"/>
          <w:numId w:val="1"/>
        </w:numPr>
        <w:jc w:val="both"/>
      </w:pPr>
      <w:r>
        <w:t xml:space="preserve">Assessments – special benefit and fairly apportioned (or it’s a tax!) </w:t>
      </w:r>
    </w:p>
    <w:p w14:paraId="38204A48" w14:textId="1A998465" w:rsidR="008C1369" w:rsidRDefault="008C1369" w:rsidP="008C1369">
      <w:pPr>
        <w:pStyle w:val="ListParagraph"/>
        <w:numPr>
          <w:ilvl w:val="2"/>
          <w:numId w:val="1"/>
        </w:numPr>
        <w:jc w:val="both"/>
      </w:pPr>
      <w:r>
        <w:t xml:space="preserve">Tax – must be authorized by general law. </w:t>
      </w:r>
    </w:p>
    <w:p w14:paraId="4CB3F0FD" w14:textId="6E68DB89" w:rsidR="008C1369" w:rsidRDefault="008C1369" w:rsidP="008C1369">
      <w:pPr>
        <w:pStyle w:val="ListParagraph"/>
        <w:numPr>
          <w:ilvl w:val="2"/>
          <w:numId w:val="1"/>
        </w:numPr>
        <w:jc w:val="both"/>
      </w:pPr>
      <w:r>
        <w:t>User Fee – authorized by statute directly for municipality and charter county, indirectly for non-charter counties through municipal service taxes</w:t>
      </w:r>
    </w:p>
    <w:p w14:paraId="6FEB9A83" w14:textId="484ADD5F" w:rsidR="008C1369" w:rsidRDefault="008C1369" w:rsidP="008C1369">
      <w:pPr>
        <w:pStyle w:val="ListParagraph"/>
        <w:numPr>
          <w:ilvl w:val="3"/>
          <w:numId w:val="1"/>
        </w:numPr>
        <w:jc w:val="both"/>
      </w:pPr>
      <w:r>
        <w:t xml:space="preserve">Payment for voluntarily purchased services benefitting specific individuals to the exclusion of non-feepayers. </w:t>
      </w:r>
    </w:p>
    <w:p w14:paraId="63E0D478" w14:textId="6E4B2EF6" w:rsidR="008C1369" w:rsidRDefault="008C1369" w:rsidP="008C1369">
      <w:pPr>
        <w:pStyle w:val="ListParagraph"/>
        <w:numPr>
          <w:ilvl w:val="3"/>
          <w:numId w:val="1"/>
        </w:numPr>
        <w:jc w:val="both"/>
      </w:pPr>
      <w:r>
        <w:t>FL Supreme Court – not transport user fee (that is a tax) – but yes for certain utility uses such as reclaim, even if not actually used.</w:t>
      </w:r>
    </w:p>
    <w:p w14:paraId="4CCF1372" w14:textId="7DA4EEEE" w:rsidR="008C1369" w:rsidRDefault="008C1369" w:rsidP="008C1369">
      <w:pPr>
        <w:pStyle w:val="ListParagraph"/>
        <w:numPr>
          <w:ilvl w:val="2"/>
          <w:numId w:val="1"/>
        </w:numPr>
        <w:jc w:val="both"/>
      </w:pPr>
      <w:r>
        <w:t xml:space="preserve">Impact fees – offset costs of new development. </w:t>
      </w:r>
    </w:p>
    <w:p w14:paraId="2E9E8A07" w14:textId="1465E8EE" w:rsidR="008C1369" w:rsidRDefault="008C1369" w:rsidP="008C1369">
      <w:pPr>
        <w:pStyle w:val="ListParagraph"/>
        <w:numPr>
          <w:ilvl w:val="3"/>
          <w:numId w:val="1"/>
        </w:numPr>
        <w:jc w:val="both"/>
      </w:pPr>
      <w:r>
        <w:t xml:space="preserve">Cannot exceed pro rata share of reasonably anticipated cost of expansion. </w:t>
      </w:r>
    </w:p>
    <w:p w14:paraId="019C7CB5" w14:textId="0D1BE73B" w:rsidR="008C1369" w:rsidRDefault="008C1369" w:rsidP="008C1369">
      <w:pPr>
        <w:pStyle w:val="ListParagraph"/>
        <w:numPr>
          <w:ilvl w:val="3"/>
          <w:numId w:val="1"/>
        </w:numPr>
        <w:jc w:val="both"/>
      </w:pPr>
      <w:r>
        <w:t xml:space="preserve">Show rational nexus between (1) need for capital facilities and (2) growth in population from development; </w:t>
      </w:r>
    </w:p>
    <w:p w14:paraId="6578D4B5" w14:textId="6F638782" w:rsidR="008C1369" w:rsidRDefault="008C1369" w:rsidP="008C1369">
      <w:pPr>
        <w:pStyle w:val="ListParagraph"/>
        <w:numPr>
          <w:ilvl w:val="3"/>
          <w:numId w:val="1"/>
        </w:numPr>
        <w:jc w:val="both"/>
      </w:pPr>
      <w:r>
        <w:t xml:space="preserve">Show reasonable connection between (1) expenditure of fund and (2) benefit accruing to development. </w:t>
      </w:r>
    </w:p>
    <w:p w14:paraId="714F57E1" w14:textId="767AD45A" w:rsidR="008C1369" w:rsidRDefault="008C1369" w:rsidP="008C1369">
      <w:pPr>
        <w:pStyle w:val="ListParagraph"/>
        <w:numPr>
          <w:ilvl w:val="3"/>
          <w:numId w:val="1"/>
        </w:numPr>
        <w:jc w:val="both"/>
      </w:pPr>
      <w:r>
        <w:t xml:space="preserve">Water/Sewer, Roads, Parks, Schools. </w:t>
      </w:r>
    </w:p>
    <w:p w14:paraId="40286BF6" w14:textId="6DF2D5DE" w:rsidR="008C1369" w:rsidRDefault="008C1369" w:rsidP="008C1369">
      <w:pPr>
        <w:pStyle w:val="ListParagraph"/>
        <w:numPr>
          <w:ilvl w:val="2"/>
          <w:numId w:val="1"/>
        </w:numPr>
        <w:jc w:val="both"/>
      </w:pPr>
      <w:r>
        <w:t xml:space="preserve">Payment in lieu of taxes – PILOT – not taxes, imposed under proprietary power. </w:t>
      </w:r>
    </w:p>
    <w:p w14:paraId="2E25D5AB" w14:textId="77777777" w:rsidR="008C1369" w:rsidRDefault="00460617" w:rsidP="008C1369">
      <w:pPr>
        <w:pStyle w:val="ListParagraph"/>
        <w:numPr>
          <w:ilvl w:val="1"/>
          <w:numId w:val="1"/>
        </w:numPr>
        <w:jc w:val="both"/>
      </w:pPr>
      <w:r>
        <w:t xml:space="preserve">Special Districts </w:t>
      </w:r>
      <w:r w:rsidR="008C1369">
        <w:t xml:space="preserve">– </w:t>
      </w:r>
    </w:p>
    <w:p w14:paraId="291AFDF2" w14:textId="49038D38" w:rsidR="008C1369" w:rsidRDefault="008C1369" w:rsidP="008C1369">
      <w:pPr>
        <w:pStyle w:val="ListParagraph"/>
        <w:numPr>
          <w:ilvl w:val="2"/>
          <w:numId w:val="1"/>
        </w:numPr>
        <w:jc w:val="both"/>
      </w:pPr>
      <w:r>
        <w:t xml:space="preserve">Uniform Special District Accountability Act of 1989 – </w:t>
      </w:r>
    </w:p>
    <w:p w14:paraId="11A30D5B" w14:textId="64072E49" w:rsidR="008C1369" w:rsidRDefault="008C1369" w:rsidP="008C1369">
      <w:pPr>
        <w:pStyle w:val="ListParagraph"/>
        <w:numPr>
          <w:ilvl w:val="3"/>
          <w:numId w:val="1"/>
        </w:numPr>
        <w:jc w:val="both"/>
      </w:pPr>
      <w:r>
        <w:t xml:space="preserve">Definition – local unit of special purposes (as opposed to general purposed government) within a limited boundary, created by general law, special act, ordinance, or rule of Governor and cabinet. </w:t>
      </w:r>
    </w:p>
    <w:p w14:paraId="24794DE8" w14:textId="415E6A79" w:rsidR="008C1369" w:rsidRDefault="008C1369" w:rsidP="008C1369">
      <w:pPr>
        <w:pStyle w:val="ListParagraph"/>
        <w:numPr>
          <w:ilvl w:val="4"/>
          <w:numId w:val="1"/>
        </w:numPr>
        <w:jc w:val="both"/>
      </w:pPr>
      <w:r>
        <w:t xml:space="preserve">NOT school district, community college district, special improvement district, municipal service taxes of benefit unit, or electrical service within municipality. </w:t>
      </w:r>
    </w:p>
    <w:p w14:paraId="1689E08C" w14:textId="3512B0F2" w:rsidR="008C1369" w:rsidRDefault="008C1369" w:rsidP="008C1369">
      <w:pPr>
        <w:pStyle w:val="ListParagraph"/>
        <w:numPr>
          <w:ilvl w:val="2"/>
          <w:numId w:val="1"/>
        </w:numPr>
        <w:jc w:val="both"/>
      </w:pPr>
      <w:r>
        <w:t>Bonds issued by Special District must meet one of the following:</w:t>
      </w:r>
    </w:p>
    <w:p w14:paraId="53B35E52" w14:textId="77777777" w:rsidR="008C1369" w:rsidRDefault="008C1369" w:rsidP="008C1369">
      <w:pPr>
        <w:pStyle w:val="ListParagraph"/>
        <w:numPr>
          <w:ilvl w:val="3"/>
          <w:numId w:val="1"/>
        </w:numPr>
        <w:jc w:val="both"/>
      </w:pPr>
      <w:r w:rsidRPr="008C1369">
        <w:lastRenderedPageBreak/>
        <w:t xml:space="preserve">The bonds were rated in one of the highest four ratings by a nationally recognized rating service; </w:t>
      </w:r>
    </w:p>
    <w:p w14:paraId="50DA4CC0" w14:textId="77777777" w:rsidR="008C1369" w:rsidRDefault="008C1369" w:rsidP="008C1369">
      <w:pPr>
        <w:pStyle w:val="ListParagraph"/>
        <w:numPr>
          <w:ilvl w:val="3"/>
          <w:numId w:val="1"/>
        </w:numPr>
        <w:jc w:val="both"/>
      </w:pPr>
      <w:r w:rsidRPr="008C1369">
        <w:t xml:space="preserve">The bonds were privately placed with or otherwise sold to accredited investors; </w:t>
      </w:r>
    </w:p>
    <w:p w14:paraId="6339139E" w14:textId="77777777" w:rsidR="008C1369" w:rsidRDefault="008C1369" w:rsidP="008C1369">
      <w:pPr>
        <w:pStyle w:val="ListParagraph"/>
        <w:numPr>
          <w:ilvl w:val="3"/>
          <w:numId w:val="1"/>
        </w:numPr>
        <w:jc w:val="both"/>
      </w:pPr>
      <w:r w:rsidRPr="008C1369">
        <w:t xml:space="preserve">The bonds were backed by a letter of credit from a bank, savings and loan association, or other creditworthy guarantor, or by bond insurance, guaranteeing payment of principal and interest on the bonds; or </w:t>
      </w:r>
    </w:p>
    <w:p w14:paraId="72A6AAE7" w14:textId="085DF9E5" w:rsidR="008C1369" w:rsidRDefault="008C1369" w:rsidP="008C1369">
      <w:pPr>
        <w:pStyle w:val="ListParagraph"/>
        <w:numPr>
          <w:ilvl w:val="3"/>
          <w:numId w:val="1"/>
        </w:numPr>
        <w:jc w:val="both"/>
      </w:pPr>
      <w:r w:rsidRPr="008C1369">
        <w:t xml:space="preserve">The bonds were accompanied by an independent financial advisory opinion stating that estimates of debt service coverage and probability of debt repayment are reasonable, which opinion was provided by an independent financial advisory, consulting, or accounting firm registered where professional registration is required by law and which is in good standing with the State and in conformance with all applicable professional standards for such opinions. </w:t>
      </w:r>
    </w:p>
    <w:p w14:paraId="3B39AD46" w14:textId="77777777" w:rsidR="00460617" w:rsidRDefault="00460617" w:rsidP="00460617">
      <w:pPr>
        <w:pStyle w:val="ListParagraph"/>
        <w:numPr>
          <w:ilvl w:val="1"/>
          <w:numId w:val="1"/>
        </w:numPr>
        <w:jc w:val="both"/>
      </w:pPr>
      <w:r>
        <w:t xml:space="preserve">Investment policies </w:t>
      </w:r>
    </w:p>
    <w:p w14:paraId="1FDDF13D" w14:textId="2E40851B" w:rsidR="00F05EF6" w:rsidRDefault="00F05EF6" w:rsidP="00F05EF6">
      <w:pPr>
        <w:pStyle w:val="ListParagraph"/>
        <w:numPr>
          <w:ilvl w:val="2"/>
          <w:numId w:val="1"/>
        </w:numPr>
        <w:jc w:val="both"/>
      </w:pPr>
      <w:r>
        <w:t xml:space="preserve">Statutory definition of what can be invested in. </w:t>
      </w:r>
    </w:p>
    <w:p w14:paraId="1C2F5D5F" w14:textId="455EF9D4" w:rsidR="00F05EF6" w:rsidRDefault="00F05EF6" w:rsidP="00F05EF6">
      <w:pPr>
        <w:pStyle w:val="ListParagraph"/>
        <w:numPr>
          <w:ilvl w:val="2"/>
          <w:numId w:val="1"/>
        </w:numPr>
        <w:jc w:val="both"/>
      </w:pPr>
      <w:r>
        <w:t xml:space="preserve">If you want to invest in something else, need formal written investment policy which is required to place primary priority on the safety and liquidity of funds and secondary privatization on optimization of returns. </w:t>
      </w:r>
    </w:p>
    <w:p w14:paraId="2EB93537" w14:textId="77777777" w:rsidR="00460617" w:rsidRDefault="00460617" w:rsidP="00460617">
      <w:pPr>
        <w:pStyle w:val="ListParagraph"/>
        <w:numPr>
          <w:ilvl w:val="1"/>
          <w:numId w:val="1"/>
        </w:numPr>
        <w:jc w:val="both"/>
      </w:pPr>
      <w:r>
        <w:t xml:space="preserve">Disclosure Requirements </w:t>
      </w:r>
    </w:p>
    <w:p w14:paraId="309D85EC" w14:textId="23390C67" w:rsidR="000C2AF6" w:rsidRDefault="000C2AF6" w:rsidP="000C2AF6">
      <w:pPr>
        <w:pStyle w:val="ListParagraph"/>
        <w:numPr>
          <w:ilvl w:val="2"/>
          <w:numId w:val="1"/>
        </w:numPr>
        <w:jc w:val="both"/>
      </w:pPr>
      <w:r>
        <w:t>Official Statement – outline terms of the bond (security, issuer, source of payment)</w:t>
      </w:r>
    </w:p>
    <w:p w14:paraId="6066ABD2" w14:textId="1D80278E" w:rsidR="000C2AF6" w:rsidRDefault="00735B9B" w:rsidP="000C2AF6">
      <w:pPr>
        <w:pStyle w:val="ListParagraph"/>
        <w:numPr>
          <w:ilvl w:val="2"/>
          <w:numId w:val="1"/>
        </w:numPr>
        <w:jc w:val="both"/>
      </w:pPr>
      <w:r>
        <w:t>1994 Amendments to Rule 15c2-12</w:t>
      </w:r>
    </w:p>
    <w:p w14:paraId="6169419A" w14:textId="504FB778" w:rsidR="00735B9B" w:rsidRDefault="00735B9B" w:rsidP="00735B9B">
      <w:pPr>
        <w:pStyle w:val="ListParagraph"/>
        <w:numPr>
          <w:ilvl w:val="3"/>
          <w:numId w:val="1"/>
        </w:numPr>
        <w:jc w:val="both"/>
      </w:pPr>
      <w:r>
        <w:t xml:space="preserve">Required to provide annual financial information/statements and material event disclosures. </w:t>
      </w:r>
    </w:p>
    <w:p w14:paraId="7B725A8D" w14:textId="07EDE3BA" w:rsidR="00735B9B" w:rsidRDefault="00735B9B" w:rsidP="00735B9B">
      <w:pPr>
        <w:pStyle w:val="ListParagraph"/>
        <w:numPr>
          <w:ilvl w:val="3"/>
          <w:numId w:val="1"/>
        </w:numPr>
        <w:jc w:val="both"/>
      </w:pPr>
      <w:r>
        <w:t xml:space="preserve">“Obligated person” – who you look to for payment of the debt. (I.e., local government who issued bond, or conduit borrower for Conduit bonds.) </w:t>
      </w:r>
    </w:p>
    <w:p w14:paraId="36C2971C" w14:textId="79C0C700" w:rsidR="00735B9B" w:rsidRDefault="00735B9B" w:rsidP="00735B9B">
      <w:pPr>
        <w:pStyle w:val="ListParagraph"/>
        <w:numPr>
          <w:ilvl w:val="4"/>
          <w:numId w:val="1"/>
        </w:numPr>
        <w:jc w:val="both"/>
      </w:pPr>
      <w:r>
        <w:t>May have no direct contact with the bondholder (i.e., a lease or other conduit structure where you’re obligated for funds because you are the true source of revenue paying the bond.)</w:t>
      </w:r>
    </w:p>
    <w:p w14:paraId="3F5A2F8E" w14:textId="0232D4F1" w:rsidR="00735B9B" w:rsidRDefault="00735B9B" w:rsidP="00735B9B">
      <w:pPr>
        <w:pStyle w:val="ListParagraph"/>
        <w:numPr>
          <w:ilvl w:val="3"/>
          <w:numId w:val="1"/>
        </w:numPr>
        <w:jc w:val="both"/>
      </w:pPr>
      <w:r>
        <w:t xml:space="preserve">“Annual information” for each obligated person. Investors understand current status of holdings. </w:t>
      </w:r>
    </w:p>
    <w:p w14:paraId="256D740A" w14:textId="66BE7F2D" w:rsidR="00735B9B" w:rsidRDefault="00735B9B" w:rsidP="00735B9B">
      <w:pPr>
        <w:pStyle w:val="ListParagraph"/>
        <w:numPr>
          <w:ilvl w:val="2"/>
          <w:numId w:val="1"/>
        </w:numPr>
        <w:jc w:val="both"/>
      </w:pPr>
      <w:r>
        <w:t xml:space="preserve">2009 Amendments </w:t>
      </w:r>
    </w:p>
    <w:p w14:paraId="6F1058D1" w14:textId="7DAE7081" w:rsidR="00735B9B" w:rsidRDefault="00735B9B" w:rsidP="00735B9B">
      <w:pPr>
        <w:pStyle w:val="ListParagraph"/>
        <w:numPr>
          <w:ilvl w:val="3"/>
          <w:numId w:val="1"/>
        </w:numPr>
        <w:jc w:val="both"/>
      </w:pPr>
      <w:r>
        <w:t xml:space="preserve">Electronic Municipal Market Access (“EMMA”) online portal for reporting. </w:t>
      </w:r>
    </w:p>
    <w:p w14:paraId="480C9A9E" w14:textId="3CFCF68C" w:rsidR="00735B9B" w:rsidRDefault="00735B9B" w:rsidP="00735B9B">
      <w:pPr>
        <w:pStyle w:val="ListParagraph"/>
        <w:numPr>
          <w:ilvl w:val="2"/>
          <w:numId w:val="1"/>
        </w:numPr>
        <w:jc w:val="both"/>
      </w:pPr>
      <w:r>
        <w:t xml:space="preserve">2010 – requires brokers/sellers of bonds to reasonably determine issuer or obligated person has undertaken written agreement to provide the required information. Just strengthens disclosure requirements on all parties. </w:t>
      </w:r>
    </w:p>
    <w:p w14:paraId="2C18F833" w14:textId="7970FCA3" w:rsidR="00735B9B" w:rsidRDefault="00735B9B" w:rsidP="00735B9B">
      <w:pPr>
        <w:pStyle w:val="ListParagraph"/>
        <w:numPr>
          <w:ilvl w:val="3"/>
          <w:numId w:val="1"/>
        </w:numPr>
        <w:jc w:val="both"/>
      </w:pPr>
      <w:r>
        <w:t xml:space="preserve">Submit material events from “timely manner” to not in excess of 10 business days. </w:t>
      </w:r>
    </w:p>
    <w:p w14:paraId="4DD90D4A" w14:textId="5D5109AA" w:rsidR="00735B9B" w:rsidRDefault="00735B9B" w:rsidP="00735B9B">
      <w:pPr>
        <w:pStyle w:val="ListParagraph"/>
        <w:numPr>
          <w:ilvl w:val="3"/>
          <w:numId w:val="1"/>
        </w:numPr>
        <w:jc w:val="both"/>
      </w:pPr>
      <w:r>
        <w:t xml:space="preserve">Material determinations – removed materiality standard for certain events (adverse tax event, tender offers, bankruptcy, M&amp;As, successor trustee, etc.) </w:t>
      </w:r>
    </w:p>
    <w:p w14:paraId="58FA80C0" w14:textId="77777777" w:rsidR="00735B9B" w:rsidRDefault="00735B9B" w:rsidP="00735B9B">
      <w:pPr>
        <w:pStyle w:val="ListParagraph"/>
        <w:numPr>
          <w:ilvl w:val="3"/>
          <w:numId w:val="1"/>
        </w:numPr>
        <w:jc w:val="both"/>
      </w:pPr>
      <w:r>
        <w:lastRenderedPageBreak/>
        <w:t xml:space="preserve">May post voluntary disclosures on EMMA (just to be safe) – but may open you up to additional liability upon review. </w:t>
      </w:r>
    </w:p>
    <w:p w14:paraId="6CC66EC7" w14:textId="158C8EF7" w:rsidR="00735B9B" w:rsidRDefault="00735B9B" w:rsidP="00735B9B">
      <w:pPr>
        <w:pStyle w:val="ListParagraph"/>
        <w:numPr>
          <w:ilvl w:val="2"/>
          <w:numId w:val="1"/>
        </w:numPr>
        <w:jc w:val="both"/>
      </w:pPr>
      <w:r>
        <w:t xml:space="preserve">2019 – new events – incurrence of financial obligation, or a default/termination or acceleration event.  </w:t>
      </w:r>
    </w:p>
    <w:p w14:paraId="123B5035" w14:textId="77777777" w:rsidR="00460617" w:rsidRDefault="00460617" w:rsidP="00460617">
      <w:pPr>
        <w:pStyle w:val="ListParagraph"/>
        <w:numPr>
          <w:ilvl w:val="1"/>
          <w:numId w:val="1"/>
        </w:numPr>
        <w:jc w:val="both"/>
      </w:pPr>
      <w:r>
        <w:t xml:space="preserve">Post issuance compliance </w:t>
      </w:r>
    </w:p>
    <w:p w14:paraId="403FDA35" w14:textId="22853544" w:rsidR="005F76B1" w:rsidRDefault="005F76B1" w:rsidP="005F76B1">
      <w:pPr>
        <w:pStyle w:val="ListParagraph"/>
        <w:numPr>
          <w:ilvl w:val="2"/>
          <w:numId w:val="1"/>
        </w:numPr>
        <w:jc w:val="both"/>
      </w:pPr>
      <w:r>
        <w:t xml:space="preserve">Requires written procedures to monitor and remediate any nonqualified tax-exempt bonds. </w:t>
      </w:r>
    </w:p>
    <w:p w14:paraId="5780D589" w14:textId="71CC6789" w:rsidR="005F76B1" w:rsidRDefault="005F76B1" w:rsidP="005F76B1">
      <w:pPr>
        <w:pStyle w:val="ListParagraph"/>
        <w:numPr>
          <w:ilvl w:val="2"/>
          <w:numId w:val="1"/>
        </w:numPr>
        <w:jc w:val="both"/>
      </w:pPr>
      <w:r>
        <w:t xml:space="preserve">Conduit borrowers will need tax compliance procedures. </w:t>
      </w:r>
    </w:p>
    <w:p w14:paraId="473BA2AF" w14:textId="4E52C757" w:rsidR="005F76B1" w:rsidRDefault="005F76B1" w:rsidP="005F76B1">
      <w:pPr>
        <w:pStyle w:val="ListParagraph"/>
        <w:numPr>
          <w:ilvl w:val="2"/>
          <w:numId w:val="1"/>
        </w:numPr>
        <w:jc w:val="both"/>
      </w:pPr>
      <w:r>
        <w:t xml:space="preserve">Procedure - designate issuance official; provide training; remediation, notice. </w:t>
      </w:r>
    </w:p>
    <w:p w14:paraId="035004D6" w14:textId="2FF28437" w:rsidR="00460617" w:rsidRDefault="00460617" w:rsidP="00460617">
      <w:pPr>
        <w:pStyle w:val="ListParagraph"/>
        <w:numPr>
          <w:ilvl w:val="1"/>
          <w:numId w:val="1"/>
        </w:numPr>
        <w:jc w:val="both"/>
      </w:pPr>
      <w:r>
        <w:t xml:space="preserve">Municipal bankruptcy </w:t>
      </w:r>
    </w:p>
    <w:p w14:paraId="63091B97" w14:textId="0A6F27B7" w:rsidR="005F76B1" w:rsidRDefault="005F76B1" w:rsidP="005F76B1">
      <w:pPr>
        <w:pStyle w:val="ListParagraph"/>
        <w:numPr>
          <w:ilvl w:val="2"/>
          <w:numId w:val="1"/>
        </w:numPr>
        <w:jc w:val="both"/>
      </w:pPr>
      <w:r>
        <w:t>Florida allows for conditional municipal bankruptcy – Fla. Stat. 218.01</w:t>
      </w:r>
    </w:p>
    <w:p w14:paraId="69E3EAFC" w14:textId="735D1F8B" w:rsidR="005F76B1" w:rsidRDefault="005F76B1" w:rsidP="005F76B1">
      <w:pPr>
        <w:pStyle w:val="ListParagraph"/>
        <w:numPr>
          <w:ilvl w:val="2"/>
          <w:numId w:val="1"/>
        </w:numPr>
        <w:jc w:val="both"/>
      </w:pPr>
      <w:r>
        <w:t>Criteria:</w:t>
      </w:r>
    </w:p>
    <w:p w14:paraId="4A74A7E3" w14:textId="12EEB008" w:rsidR="005F76B1" w:rsidRDefault="005F76B1" w:rsidP="005F76B1">
      <w:pPr>
        <w:pStyle w:val="ListParagraph"/>
        <w:numPr>
          <w:ilvl w:val="3"/>
          <w:numId w:val="1"/>
        </w:numPr>
        <w:jc w:val="both"/>
      </w:pPr>
      <w:r>
        <w:t xml:space="preserve">Must have authority to file for Chapter 9 federal law from state; </w:t>
      </w:r>
    </w:p>
    <w:p w14:paraId="38D3DC00" w14:textId="7DE209AA" w:rsidR="005F76B1" w:rsidRDefault="005F76B1" w:rsidP="005F76B1">
      <w:pPr>
        <w:pStyle w:val="ListParagraph"/>
        <w:numPr>
          <w:ilvl w:val="3"/>
          <w:numId w:val="1"/>
        </w:numPr>
        <w:jc w:val="both"/>
      </w:pPr>
      <w:r>
        <w:t xml:space="preserve">Must be insolvent; </w:t>
      </w:r>
    </w:p>
    <w:p w14:paraId="1CF4CD0B" w14:textId="09EC7360" w:rsidR="005F76B1" w:rsidRDefault="005F76B1" w:rsidP="005F76B1">
      <w:pPr>
        <w:pStyle w:val="ListParagraph"/>
        <w:numPr>
          <w:ilvl w:val="3"/>
          <w:numId w:val="1"/>
        </w:numPr>
        <w:jc w:val="both"/>
      </w:pPr>
      <w:r>
        <w:t xml:space="preserve">Must prove desire to adopt plan to adjust debt; </w:t>
      </w:r>
    </w:p>
    <w:p w14:paraId="24353B2D" w14:textId="273EAFB8" w:rsidR="005F76B1" w:rsidRDefault="005F76B1" w:rsidP="005F76B1">
      <w:pPr>
        <w:pStyle w:val="ListParagraph"/>
        <w:numPr>
          <w:ilvl w:val="3"/>
          <w:numId w:val="1"/>
        </w:numPr>
        <w:jc w:val="both"/>
      </w:pPr>
      <w:r>
        <w:t xml:space="preserve">Must satisfy one of four conditions to demonstrate it tried to make agreement with creditor; </w:t>
      </w:r>
    </w:p>
    <w:p w14:paraId="1ECD6AD4" w14:textId="69EE4F79" w:rsidR="005F76B1" w:rsidRPr="0026067E" w:rsidRDefault="005F76B1" w:rsidP="005F76B1">
      <w:pPr>
        <w:pStyle w:val="ListParagraph"/>
        <w:numPr>
          <w:ilvl w:val="3"/>
          <w:numId w:val="1"/>
        </w:numPr>
        <w:jc w:val="both"/>
      </w:pPr>
      <w:r>
        <w:t xml:space="preserve">Must show filed for bankruptcy in good faith. </w:t>
      </w:r>
    </w:p>
    <w:p w14:paraId="53EFCBEC" w14:textId="77777777" w:rsidR="0026067E" w:rsidRDefault="0026067E" w:rsidP="0026067E">
      <w:pPr>
        <w:pStyle w:val="ListParagraph"/>
        <w:ind w:left="2160"/>
        <w:jc w:val="both"/>
      </w:pPr>
    </w:p>
    <w:p w14:paraId="3F264EFD" w14:textId="4589D768" w:rsidR="00C810BE" w:rsidRDefault="00C810BE" w:rsidP="00C810BE">
      <w:pPr>
        <w:pStyle w:val="ListParagraph"/>
        <w:numPr>
          <w:ilvl w:val="0"/>
          <w:numId w:val="1"/>
        </w:numPr>
        <w:jc w:val="both"/>
      </w:pPr>
      <w:r>
        <w:t xml:space="preserve">Public Records/Sunshine/Ethics </w:t>
      </w:r>
      <w:r w:rsidR="00C9092D">
        <w:t>(Article II Section 8 of FL. Constitution)</w:t>
      </w:r>
    </w:p>
    <w:p w14:paraId="5DB391E1" w14:textId="59633CE1" w:rsidR="00C810BE" w:rsidRDefault="00C810BE" w:rsidP="00C810BE">
      <w:pPr>
        <w:pStyle w:val="ListParagraph"/>
        <w:numPr>
          <w:ilvl w:val="1"/>
          <w:numId w:val="1"/>
        </w:numPr>
        <w:jc w:val="both"/>
      </w:pPr>
      <w:r>
        <w:t xml:space="preserve">Public Records Act </w:t>
      </w:r>
    </w:p>
    <w:p w14:paraId="1D8CE8A0" w14:textId="02FB4E1D" w:rsidR="00C810BE" w:rsidRDefault="00C810BE" w:rsidP="00C810BE">
      <w:pPr>
        <w:pStyle w:val="ListParagraph"/>
        <w:numPr>
          <w:ilvl w:val="2"/>
          <w:numId w:val="1"/>
        </w:numPr>
        <w:jc w:val="both"/>
      </w:pPr>
      <w:r>
        <w:t>Does not apply to legislature/judicial branch (Congressional rules)</w:t>
      </w:r>
    </w:p>
    <w:p w14:paraId="0A5A19DA" w14:textId="41AAEFFB" w:rsidR="00C810BE" w:rsidRDefault="00C810BE" w:rsidP="00C810BE">
      <w:pPr>
        <w:pStyle w:val="ListParagraph"/>
        <w:numPr>
          <w:ilvl w:val="2"/>
          <w:numId w:val="1"/>
        </w:numPr>
        <w:jc w:val="both"/>
      </w:pPr>
      <w:r>
        <w:t>Local government</w:t>
      </w:r>
      <w:r w:rsidR="00BC19BE">
        <w:t>/agency</w:t>
      </w:r>
      <w:r>
        <w:t xml:space="preserve"> and those acting on their behalf. </w:t>
      </w:r>
    </w:p>
    <w:p w14:paraId="44821E86" w14:textId="5293A761" w:rsidR="00E12171" w:rsidRDefault="00E12171" w:rsidP="00E12171">
      <w:pPr>
        <w:pStyle w:val="ListParagraph"/>
        <w:numPr>
          <w:ilvl w:val="3"/>
          <w:numId w:val="1"/>
        </w:numPr>
        <w:jc w:val="both"/>
      </w:pPr>
      <w:r>
        <w:t xml:space="preserve">Cannot ask why they want the records. </w:t>
      </w:r>
    </w:p>
    <w:p w14:paraId="00DCB90C" w14:textId="740A96B9" w:rsidR="00C810BE" w:rsidRPr="00C810BE" w:rsidRDefault="00C810BE" w:rsidP="00C810BE">
      <w:pPr>
        <w:pStyle w:val="ListParagraph"/>
        <w:numPr>
          <w:ilvl w:val="2"/>
          <w:numId w:val="1"/>
        </w:numPr>
        <w:jc w:val="both"/>
        <w:rPr>
          <w:b/>
          <w:bCs/>
        </w:rPr>
      </w:pPr>
      <w:r w:rsidRPr="00C810BE">
        <w:rPr>
          <w:b/>
          <w:bCs/>
        </w:rPr>
        <w:t>Test for Public Records:</w:t>
      </w:r>
    </w:p>
    <w:p w14:paraId="746D8116" w14:textId="3FD6908A" w:rsidR="00C810BE" w:rsidRPr="00C810BE" w:rsidRDefault="00C810BE" w:rsidP="00C810BE">
      <w:pPr>
        <w:pStyle w:val="ListParagraph"/>
        <w:numPr>
          <w:ilvl w:val="3"/>
          <w:numId w:val="1"/>
        </w:numPr>
        <w:jc w:val="both"/>
        <w:rPr>
          <w:b/>
          <w:bCs/>
        </w:rPr>
      </w:pPr>
      <w:r w:rsidRPr="00C810BE">
        <w:rPr>
          <w:b/>
          <w:bCs/>
        </w:rPr>
        <w:t>All “documents, papers, letters, maps, books, tapes,</w:t>
      </w:r>
      <w:r w:rsidRPr="00C810BE">
        <w:rPr>
          <w:b/>
          <w:bCs/>
        </w:rPr>
        <w:t xml:space="preserve"> </w:t>
      </w:r>
      <w:r w:rsidRPr="00C810BE">
        <w:rPr>
          <w:b/>
          <w:bCs/>
        </w:rPr>
        <w:t>photographs, films, sound recordings, data processing</w:t>
      </w:r>
      <w:r w:rsidRPr="00C810BE">
        <w:rPr>
          <w:b/>
          <w:bCs/>
        </w:rPr>
        <w:t xml:space="preserve"> </w:t>
      </w:r>
      <w:r w:rsidRPr="00C810BE">
        <w:rPr>
          <w:b/>
          <w:bCs/>
        </w:rPr>
        <w:t xml:space="preserve">software or other material, </w:t>
      </w:r>
      <w:r w:rsidRPr="00C810BE">
        <w:rPr>
          <w:b/>
          <w:bCs/>
          <w:u w:val="single"/>
        </w:rPr>
        <w:t>regardless of the physical</w:t>
      </w:r>
      <w:r w:rsidRPr="00C810BE">
        <w:rPr>
          <w:b/>
          <w:bCs/>
          <w:u w:val="single"/>
        </w:rPr>
        <w:t xml:space="preserve"> </w:t>
      </w:r>
      <w:r w:rsidRPr="00C810BE">
        <w:rPr>
          <w:b/>
          <w:bCs/>
          <w:u w:val="single"/>
        </w:rPr>
        <w:t>form, characteristics, or means of transmission</w:t>
      </w:r>
      <w:r w:rsidRPr="00C810BE">
        <w:rPr>
          <w:b/>
          <w:bCs/>
        </w:rPr>
        <w:t>”</w:t>
      </w:r>
    </w:p>
    <w:p w14:paraId="5D7C2987" w14:textId="161E9099" w:rsidR="00C810BE" w:rsidRPr="00C810BE" w:rsidRDefault="00C810BE" w:rsidP="00C810BE">
      <w:pPr>
        <w:pStyle w:val="ListParagraph"/>
        <w:numPr>
          <w:ilvl w:val="3"/>
          <w:numId w:val="1"/>
        </w:numPr>
        <w:jc w:val="both"/>
        <w:rPr>
          <w:b/>
          <w:bCs/>
        </w:rPr>
      </w:pPr>
      <w:r w:rsidRPr="00C810BE">
        <w:rPr>
          <w:b/>
          <w:bCs/>
        </w:rPr>
        <w:t xml:space="preserve">made or received </w:t>
      </w:r>
      <w:r w:rsidRPr="00774F99">
        <w:rPr>
          <w:b/>
          <w:bCs/>
          <w:u w:val="single"/>
        </w:rPr>
        <w:t>pursuant to law or ordinance or in</w:t>
      </w:r>
      <w:r w:rsidRPr="00774F99">
        <w:rPr>
          <w:b/>
          <w:bCs/>
          <w:u w:val="single"/>
        </w:rPr>
        <w:t xml:space="preserve"> </w:t>
      </w:r>
      <w:r w:rsidRPr="00774F99">
        <w:rPr>
          <w:b/>
          <w:bCs/>
          <w:u w:val="single"/>
        </w:rPr>
        <w:t>connection with the transaction of official business</w:t>
      </w:r>
    </w:p>
    <w:p w14:paraId="0B0B1550" w14:textId="045AF33D" w:rsidR="00C810BE" w:rsidRPr="00C810BE" w:rsidRDefault="00C810BE" w:rsidP="00C810BE">
      <w:pPr>
        <w:pStyle w:val="ListParagraph"/>
        <w:numPr>
          <w:ilvl w:val="3"/>
          <w:numId w:val="1"/>
        </w:numPr>
        <w:jc w:val="both"/>
        <w:rPr>
          <w:b/>
          <w:bCs/>
        </w:rPr>
      </w:pPr>
      <w:r w:rsidRPr="00C810BE">
        <w:rPr>
          <w:b/>
          <w:bCs/>
        </w:rPr>
        <w:t xml:space="preserve">by </w:t>
      </w:r>
      <w:r w:rsidRPr="00774F99">
        <w:rPr>
          <w:b/>
          <w:bCs/>
          <w:u w:val="single"/>
        </w:rPr>
        <w:t>any agency</w:t>
      </w:r>
      <w:r w:rsidRPr="00C810BE">
        <w:rPr>
          <w:b/>
          <w:bCs/>
        </w:rPr>
        <w:t xml:space="preserve"> [includes a private entity “acting on</w:t>
      </w:r>
      <w:r w:rsidRPr="00C810BE">
        <w:rPr>
          <w:b/>
          <w:bCs/>
        </w:rPr>
        <w:t xml:space="preserve"> </w:t>
      </w:r>
      <w:r w:rsidRPr="00C810BE">
        <w:rPr>
          <w:b/>
          <w:bCs/>
        </w:rPr>
        <w:t>behalf” of a public agency]</w:t>
      </w:r>
    </w:p>
    <w:p w14:paraId="5BF582AF" w14:textId="61945D69" w:rsidR="00C810BE" w:rsidRDefault="00C810BE" w:rsidP="00C810BE">
      <w:pPr>
        <w:pStyle w:val="ListParagraph"/>
        <w:numPr>
          <w:ilvl w:val="3"/>
          <w:numId w:val="1"/>
        </w:numPr>
        <w:jc w:val="both"/>
        <w:rPr>
          <w:b/>
          <w:bCs/>
        </w:rPr>
      </w:pPr>
      <w:r w:rsidRPr="00C810BE">
        <w:rPr>
          <w:b/>
          <w:bCs/>
        </w:rPr>
        <w:t xml:space="preserve">which are </w:t>
      </w:r>
      <w:r w:rsidRPr="00774F99">
        <w:rPr>
          <w:b/>
          <w:bCs/>
          <w:u w:val="single"/>
        </w:rPr>
        <w:t>used to perpetuate, communicate, or</w:t>
      </w:r>
      <w:r w:rsidRPr="00774F99">
        <w:rPr>
          <w:b/>
          <w:bCs/>
          <w:u w:val="single"/>
        </w:rPr>
        <w:t xml:space="preserve"> </w:t>
      </w:r>
      <w:r w:rsidRPr="00774F99">
        <w:rPr>
          <w:b/>
          <w:bCs/>
          <w:u w:val="single"/>
        </w:rPr>
        <w:t>formalize knowledge.</w:t>
      </w:r>
    </w:p>
    <w:p w14:paraId="3DA4247D" w14:textId="4CEC0644" w:rsidR="00C810BE" w:rsidRPr="00774F99" w:rsidRDefault="00C810BE" w:rsidP="00C810BE">
      <w:pPr>
        <w:pStyle w:val="ListParagraph"/>
        <w:numPr>
          <w:ilvl w:val="2"/>
          <w:numId w:val="1"/>
        </w:numPr>
        <w:jc w:val="both"/>
        <w:rPr>
          <w:b/>
          <w:bCs/>
        </w:rPr>
      </w:pPr>
      <w:r>
        <w:t xml:space="preserve">Look at what reasonable timeframe of document retention. </w:t>
      </w:r>
    </w:p>
    <w:p w14:paraId="1FC7EB39" w14:textId="30CB5CE2" w:rsidR="00774F99" w:rsidRPr="00774F99" w:rsidRDefault="00774F99" w:rsidP="00C810BE">
      <w:pPr>
        <w:pStyle w:val="ListParagraph"/>
        <w:numPr>
          <w:ilvl w:val="2"/>
          <w:numId w:val="1"/>
        </w:numPr>
        <w:jc w:val="both"/>
        <w:rPr>
          <w:b/>
          <w:bCs/>
        </w:rPr>
      </w:pPr>
      <w:r>
        <w:t>Must meet all four criteria.</w:t>
      </w:r>
    </w:p>
    <w:p w14:paraId="74133135" w14:textId="0A6A86FC" w:rsidR="00774F99" w:rsidRPr="00774F99" w:rsidRDefault="00774F99" w:rsidP="00774F99">
      <w:pPr>
        <w:pStyle w:val="ListParagraph"/>
        <w:numPr>
          <w:ilvl w:val="3"/>
          <w:numId w:val="1"/>
        </w:numPr>
        <w:jc w:val="both"/>
        <w:rPr>
          <w:b/>
          <w:bCs/>
        </w:rPr>
      </w:pPr>
      <w:r>
        <w:t>State v. City of Clearwater – Supreme Court – must be connected to official business, not just on a public device.</w:t>
      </w:r>
    </w:p>
    <w:p w14:paraId="7DFF47D8" w14:textId="5FF05F47" w:rsidR="00774F99" w:rsidRPr="00774F99" w:rsidRDefault="00774F99" w:rsidP="00774F99">
      <w:pPr>
        <w:pStyle w:val="ListParagraph"/>
        <w:numPr>
          <w:ilvl w:val="3"/>
          <w:numId w:val="1"/>
        </w:numPr>
        <w:jc w:val="both"/>
        <w:rPr>
          <w:b/>
          <w:bCs/>
        </w:rPr>
      </w:pPr>
      <w:r>
        <w:t xml:space="preserve">Byron case – personal notes are not included if they’re used for personal recollection. </w:t>
      </w:r>
    </w:p>
    <w:p w14:paraId="1B976753" w14:textId="457E1B17" w:rsidR="00774F99" w:rsidRPr="0020339B" w:rsidRDefault="00774F99" w:rsidP="00774F99">
      <w:pPr>
        <w:pStyle w:val="ListParagraph"/>
        <w:numPr>
          <w:ilvl w:val="3"/>
          <w:numId w:val="1"/>
        </w:numPr>
        <w:jc w:val="both"/>
        <w:rPr>
          <w:b/>
          <w:bCs/>
        </w:rPr>
      </w:pPr>
      <w:r>
        <w:t xml:space="preserve">NCAA v. Associated Press – NCAA not subject to public records, but were used by FSU (public agency) and therefore became public (even if they signed a confidentiality agreement). </w:t>
      </w:r>
    </w:p>
    <w:p w14:paraId="4CA51AAE" w14:textId="1E091D66" w:rsidR="0020339B" w:rsidRPr="00B7220A" w:rsidRDefault="0020339B" w:rsidP="00774F99">
      <w:pPr>
        <w:pStyle w:val="ListParagraph"/>
        <w:numPr>
          <w:ilvl w:val="3"/>
          <w:numId w:val="1"/>
        </w:numPr>
        <w:jc w:val="both"/>
        <w:rPr>
          <w:b/>
          <w:bCs/>
        </w:rPr>
      </w:pPr>
      <w:r>
        <w:lastRenderedPageBreak/>
        <w:t xml:space="preserve">Sunny Isles Beach v. </w:t>
      </w:r>
      <w:proofErr w:type="spellStart"/>
      <w:r>
        <w:t>Gatto</w:t>
      </w:r>
      <w:proofErr w:type="spellEnd"/>
      <w:r>
        <w:t xml:space="preserve"> – texting during commission will count if it is a resident/public business, not if you are speaking socially to a friend(husband). (Texts count since </w:t>
      </w:r>
      <w:r w:rsidRPr="0020339B">
        <w:rPr>
          <w:b/>
          <w:bCs/>
        </w:rPr>
        <w:t>2013</w:t>
      </w:r>
      <w:r>
        <w:t>)</w:t>
      </w:r>
    </w:p>
    <w:p w14:paraId="572004C9" w14:textId="762CE650" w:rsidR="00B7220A" w:rsidRPr="00B7220A" w:rsidRDefault="00B7220A" w:rsidP="00774F99">
      <w:pPr>
        <w:pStyle w:val="ListParagraph"/>
        <w:numPr>
          <w:ilvl w:val="3"/>
          <w:numId w:val="1"/>
        </w:numPr>
        <w:jc w:val="both"/>
        <w:rPr>
          <w:b/>
          <w:bCs/>
        </w:rPr>
      </w:pPr>
      <w:r>
        <w:t>Human Rights Defense Center (3d DCA 2021) – duty to produce is of a constitutional magnitude. If there is a dispute on production v. nonproduction, that must be litigated in an evidentiary hearing.</w:t>
      </w:r>
    </w:p>
    <w:p w14:paraId="59768035" w14:textId="3C147B4F" w:rsidR="00B7220A" w:rsidRPr="00774F99" w:rsidRDefault="00B7220A" w:rsidP="00774F99">
      <w:pPr>
        <w:pStyle w:val="ListParagraph"/>
        <w:numPr>
          <w:ilvl w:val="3"/>
          <w:numId w:val="1"/>
        </w:numPr>
        <w:jc w:val="both"/>
        <w:rPr>
          <w:b/>
          <w:bCs/>
        </w:rPr>
      </w:pPr>
      <w:r>
        <w:t>Miami v. Blanco (3d DCA 2022) - Court should review documents if in question to determine if they are public or exempt.</w:t>
      </w:r>
    </w:p>
    <w:p w14:paraId="0205CFF9" w14:textId="4906112A" w:rsidR="00774F99" w:rsidRPr="00774F99" w:rsidRDefault="00774F99" w:rsidP="00774F99">
      <w:pPr>
        <w:pStyle w:val="ListParagraph"/>
        <w:numPr>
          <w:ilvl w:val="2"/>
          <w:numId w:val="1"/>
        </w:numPr>
        <w:jc w:val="both"/>
        <w:rPr>
          <w:b/>
          <w:bCs/>
        </w:rPr>
      </w:pPr>
      <w:r>
        <w:t>Costs for preparing public records – can be reasonable costs for compiling the documents and reviewing for exemptions.</w:t>
      </w:r>
      <w:r w:rsidR="00E76C35">
        <w:t xml:space="preserve"> Can charge for actual costs and “extensive” amount of research (</w:t>
      </w:r>
      <w:r w:rsidR="00E76C35" w:rsidRPr="00E76C35">
        <w:rPr>
          <w:u w:val="single"/>
        </w:rPr>
        <w:t>more than half an hour</w:t>
      </w:r>
      <w:r w:rsidR="00E76C35">
        <w:rPr>
          <w:u w:val="single"/>
        </w:rPr>
        <w:t>?</w:t>
      </w:r>
      <w:r w:rsidR="00E76C35">
        <w:t xml:space="preserve">). </w:t>
      </w:r>
    </w:p>
    <w:p w14:paraId="7080D2CC" w14:textId="6510A5D7" w:rsidR="00774F99" w:rsidRPr="00BC19BE" w:rsidRDefault="00774F99" w:rsidP="00774F99">
      <w:pPr>
        <w:pStyle w:val="ListParagraph"/>
        <w:numPr>
          <w:ilvl w:val="3"/>
          <w:numId w:val="1"/>
        </w:numPr>
        <w:jc w:val="both"/>
        <w:rPr>
          <w:b/>
          <w:bCs/>
        </w:rPr>
      </w:pPr>
      <w:r>
        <w:t xml:space="preserve">Miami Dade College v. Nader - If there is a fee, must provide it before providing the record. If court orders release, can’t send invoice after the fact. </w:t>
      </w:r>
    </w:p>
    <w:p w14:paraId="4E73E9D8" w14:textId="5EC8CE64" w:rsidR="00BC19BE" w:rsidRPr="00A071C5" w:rsidRDefault="00BC19BE" w:rsidP="00774F99">
      <w:pPr>
        <w:pStyle w:val="ListParagraph"/>
        <w:numPr>
          <w:ilvl w:val="3"/>
          <w:numId w:val="1"/>
        </w:numPr>
        <w:jc w:val="both"/>
        <w:rPr>
          <w:b/>
          <w:bCs/>
        </w:rPr>
      </w:pPr>
      <w:r>
        <w:t xml:space="preserve">119.12 – </w:t>
      </w:r>
      <w:proofErr w:type="spellStart"/>
      <w:r>
        <w:t>Attorneys</w:t>
      </w:r>
      <w:proofErr w:type="spellEnd"/>
      <w:r>
        <w:t xml:space="preserve"> Fees – does not include recovery of fees for arguing an amount of fees, or fees attributed to non-testifying associated or an attorney fee expert. </w:t>
      </w:r>
      <w:r w:rsidR="0069578C">
        <w:t xml:space="preserve">CAN get fees for assistance of a pro-se client for drafting pleadings if disclosed. </w:t>
      </w:r>
    </w:p>
    <w:p w14:paraId="2805BFF3" w14:textId="73FC6051" w:rsidR="00A071C5" w:rsidRPr="00774F99" w:rsidRDefault="00A071C5" w:rsidP="00A071C5">
      <w:pPr>
        <w:pStyle w:val="ListParagraph"/>
        <w:numPr>
          <w:ilvl w:val="2"/>
          <w:numId w:val="1"/>
        </w:numPr>
        <w:jc w:val="both"/>
        <w:rPr>
          <w:b/>
          <w:bCs/>
        </w:rPr>
      </w:pPr>
      <w:r>
        <w:t>May depose unless the order would result in irreparable harm.</w:t>
      </w:r>
    </w:p>
    <w:p w14:paraId="285174D3" w14:textId="782C9228" w:rsidR="00774F99" w:rsidRPr="00774F99" w:rsidRDefault="00774F99" w:rsidP="00774F99">
      <w:pPr>
        <w:pStyle w:val="ListParagraph"/>
        <w:numPr>
          <w:ilvl w:val="2"/>
          <w:numId w:val="1"/>
        </w:numPr>
        <w:jc w:val="both"/>
        <w:rPr>
          <w:b/>
          <w:bCs/>
        </w:rPr>
      </w:pPr>
      <w:r>
        <w:t>Exemptions:</w:t>
      </w:r>
    </w:p>
    <w:p w14:paraId="7C34FE2D" w14:textId="5E0C8906" w:rsidR="00B7220A" w:rsidRPr="00BC19BE" w:rsidRDefault="00774F99" w:rsidP="00BC19BE">
      <w:pPr>
        <w:pStyle w:val="ListParagraph"/>
        <w:numPr>
          <w:ilvl w:val="3"/>
          <w:numId w:val="1"/>
        </w:numPr>
        <w:jc w:val="both"/>
      </w:pPr>
      <w:proofErr w:type="spellStart"/>
      <w:r>
        <w:t>Marsy’s</w:t>
      </w:r>
      <w:proofErr w:type="spellEnd"/>
      <w:r>
        <w:t xml:space="preserve"> law: Victim protection act – would protect identify if they were a “</w:t>
      </w:r>
      <w:r w:rsidRPr="00774F99">
        <w:rPr>
          <w:b/>
          <w:bCs/>
        </w:rPr>
        <w:t>victim”</w:t>
      </w:r>
      <w:r>
        <w:t xml:space="preserve"> but would not protect an officer if the State Attorney charges the officer for the conduct. Really only applies to police in self-defense instances? Supreme Court has this under review. </w:t>
      </w:r>
    </w:p>
    <w:p w14:paraId="62BBD12D" w14:textId="77777777" w:rsidR="00774F99" w:rsidRPr="00B7220A" w:rsidRDefault="00774F99" w:rsidP="00B7220A">
      <w:pPr>
        <w:pStyle w:val="ListParagraph"/>
        <w:ind w:left="2880"/>
        <w:jc w:val="both"/>
        <w:rPr>
          <w:b/>
          <w:bCs/>
        </w:rPr>
      </w:pPr>
    </w:p>
    <w:p w14:paraId="2F495E29" w14:textId="7D2DE237" w:rsidR="00B7220A" w:rsidRPr="00B7220A" w:rsidRDefault="00B7220A" w:rsidP="00B7220A">
      <w:pPr>
        <w:pStyle w:val="ListParagraph"/>
        <w:numPr>
          <w:ilvl w:val="1"/>
          <w:numId w:val="1"/>
        </w:numPr>
        <w:jc w:val="both"/>
        <w:rPr>
          <w:b/>
          <w:bCs/>
        </w:rPr>
      </w:pPr>
      <w:r>
        <w:t>Sunshine Law</w:t>
      </w:r>
    </w:p>
    <w:p w14:paraId="40D75FB0" w14:textId="77777777" w:rsidR="0008045A" w:rsidRDefault="00B7220A" w:rsidP="0008045A">
      <w:pPr>
        <w:pStyle w:val="ListParagraph"/>
        <w:numPr>
          <w:ilvl w:val="2"/>
          <w:numId w:val="1"/>
        </w:numPr>
        <w:jc w:val="both"/>
      </w:pPr>
      <w:r>
        <w:t>General test:</w:t>
      </w:r>
      <w:r w:rsidR="0008045A">
        <w:t xml:space="preserve"> </w:t>
      </w:r>
    </w:p>
    <w:p w14:paraId="42339AE9" w14:textId="77777777" w:rsidR="0008045A" w:rsidRDefault="0008045A" w:rsidP="0008045A">
      <w:pPr>
        <w:pStyle w:val="ListParagraph"/>
        <w:numPr>
          <w:ilvl w:val="3"/>
          <w:numId w:val="1"/>
        </w:numPr>
        <w:jc w:val="both"/>
      </w:pPr>
      <w:r>
        <w:t>G</w:t>
      </w:r>
      <w:r w:rsidRPr="0008045A">
        <w:t xml:space="preserve">athering of </w:t>
      </w:r>
      <w:r w:rsidRPr="0008045A">
        <w:rPr>
          <w:b/>
          <w:bCs/>
        </w:rPr>
        <w:t>two</w:t>
      </w:r>
      <w:r w:rsidRPr="0008045A">
        <w:rPr>
          <w:b/>
          <w:bCs/>
        </w:rPr>
        <w:t xml:space="preserve"> </w:t>
      </w:r>
      <w:r w:rsidRPr="0008045A">
        <w:rPr>
          <w:b/>
          <w:bCs/>
        </w:rPr>
        <w:t>or more members</w:t>
      </w:r>
      <w:r w:rsidRPr="0008045A">
        <w:t xml:space="preserve"> of an elected or appointed</w:t>
      </w:r>
      <w:r>
        <w:t xml:space="preserve"> </w:t>
      </w:r>
      <w:r w:rsidRPr="0008045A">
        <w:t xml:space="preserve">public collegial board </w:t>
      </w:r>
    </w:p>
    <w:p w14:paraId="5F363C60" w14:textId="7EBE2A12" w:rsidR="00B7220A" w:rsidRDefault="0008045A" w:rsidP="0008045A">
      <w:pPr>
        <w:pStyle w:val="ListParagraph"/>
        <w:numPr>
          <w:ilvl w:val="3"/>
          <w:numId w:val="1"/>
        </w:numPr>
        <w:jc w:val="both"/>
      </w:pPr>
      <w:r>
        <w:t>W</w:t>
      </w:r>
      <w:r w:rsidRPr="0008045A">
        <w:t>hen they meet to discuss</w:t>
      </w:r>
      <w:r>
        <w:t xml:space="preserve"> </w:t>
      </w:r>
      <w:r w:rsidRPr="0008045A">
        <w:t xml:space="preserve">any matter which will </w:t>
      </w:r>
      <w:r w:rsidRPr="0008045A">
        <w:rPr>
          <w:b/>
          <w:bCs/>
        </w:rPr>
        <w:t>foreseeably come before</w:t>
      </w:r>
      <w:r w:rsidRPr="0008045A">
        <w:rPr>
          <w:b/>
          <w:bCs/>
        </w:rPr>
        <w:t xml:space="preserve"> </w:t>
      </w:r>
      <w:r w:rsidRPr="0008045A">
        <w:rPr>
          <w:b/>
          <w:bCs/>
        </w:rPr>
        <w:t>that board</w:t>
      </w:r>
      <w:r w:rsidRPr="0008045A">
        <w:t xml:space="preserve"> for action</w:t>
      </w:r>
      <w:r>
        <w:t>.</w:t>
      </w:r>
    </w:p>
    <w:p w14:paraId="52B84684" w14:textId="4159B189" w:rsidR="0008045A" w:rsidRDefault="0008045A" w:rsidP="0008045A">
      <w:pPr>
        <w:pStyle w:val="ListParagraph"/>
        <w:numPr>
          <w:ilvl w:val="2"/>
          <w:numId w:val="1"/>
        </w:numPr>
        <w:jc w:val="both"/>
      </w:pPr>
      <w:r>
        <w:t>Committees:</w:t>
      </w:r>
    </w:p>
    <w:p w14:paraId="00842B31" w14:textId="06AC4CDF" w:rsidR="0008045A" w:rsidRDefault="0008045A" w:rsidP="0008045A">
      <w:pPr>
        <w:pStyle w:val="ListParagraph"/>
        <w:numPr>
          <w:ilvl w:val="3"/>
          <w:numId w:val="1"/>
        </w:numPr>
        <w:jc w:val="both"/>
      </w:pPr>
      <w:r>
        <w:t>Applies to any committee who has been delegated some power of the board, even if staff if they’re doing more than investigating.</w:t>
      </w:r>
    </w:p>
    <w:p w14:paraId="108A5FED" w14:textId="3DC836F1" w:rsidR="0008045A" w:rsidRDefault="0008045A" w:rsidP="0008045A">
      <w:pPr>
        <w:pStyle w:val="ListParagraph"/>
        <w:numPr>
          <w:ilvl w:val="4"/>
          <w:numId w:val="1"/>
        </w:numPr>
        <w:jc w:val="both"/>
      </w:pPr>
      <w:r>
        <w:t>I.e., if you’re making a short list yes, if you’re creating a report on options, no.</w:t>
      </w:r>
    </w:p>
    <w:p w14:paraId="775F3A19" w14:textId="14A04141" w:rsidR="0008045A" w:rsidRDefault="0008045A" w:rsidP="0008045A">
      <w:pPr>
        <w:pStyle w:val="ListParagraph"/>
        <w:numPr>
          <w:ilvl w:val="3"/>
          <w:numId w:val="1"/>
        </w:numPr>
        <w:jc w:val="both"/>
      </w:pPr>
      <w:r>
        <w:t xml:space="preserve">Even applies to recommending bodies. </w:t>
      </w:r>
    </w:p>
    <w:p w14:paraId="4AC15804" w14:textId="2EB76C5E" w:rsidR="0008045A" w:rsidRDefault="0008045A" w:rsidP="0008045A">
      <w:pPr>
        <w:pStyle w:val="ListParagraph"/>
        <w:numPr>
          <w:ilvl w:val="2"/>
          <w:numId w:val="1"/>
        </w:numPr>
        <w:jc w:val="both"/>
      </w:pPr>
      <w:r>
        <w:t>Requirements:</w:t>
      </w:r>
    </w:p>
    <w:p w14:paraId="1E58300D" w14:textId="6948E100" w:rsidR="0008045A" w:rsidRDefault="0008045A" w:rsidP="0008045A">
      <w:pPr>
        <w:pStyle w:val="ListParagraph"/>
        <w:numPr>
          <w:ilvl w:val="3"/>
          <w:numId w:val="1"/>
        </w:numPr>
        <w:jc w:val="both"/>
      </w:pPr>
      <w:r>
        <w:t xml:space="preserve">Meeting open to the public; </w:t>
      </w:r>
    </w:p>
    <w:p w14:paraId="32D30BB3" w14:textId="75E8C3BB" w:rsidR="0008045A" w:rsidRDefault="0008045A" w:rsidP="0008045A">
      <w:pPr>
        <w:pStyle w:val="ListParagraph"/>
        <w:numPr>
          <w:ilvl w:val="3"/>
          <w:numId w:val="1"/>
        </w:numPr>
        <w:jc w:val="both"/>
      </w:pPr>
      <w:r>
        <w:t>Reasonable public notice must be given; and</w:t>
      </w:r>
    </w:p>
    <w:p w14:paraId="751481CF" w14:textId="37200168" w:rsidR="0008045A" w:rsidRDefault="0008045A" w:rsidP="0008045A">
      <w:pPr>
        <w:pStyle w:val="ListParagraph"/>
        <w:numPr>
          <w:ilvl w:val="3"/>
          <w:numId w:val="1"/>
        </w:numPr>
        <w:jc w:val="both"/>
      </w:pPr>
      <w:r>
        <w:t xml:space="preserve">Minutes must be prepared and open to public inspection. </w:t>
      </w:r>
    </w:p>
    <w:p w14:paraId="5360D1FD" w14:textId="7AACCBBC" w:rsidR="0008045A" w:rsidRDefault="0008045A" w:rsidP="0008045A">
      <w:pPr>
        <w:pStyle w:val="ListParagraph"/>
        <w:numPr>
          <w:ilvl w:val="2"/>
          <w:numId w:val="1"/>
        </w:numPr>
        <w:jc w:val="both"/>
      </w:pPr>
      <w:r>
        <w:t xml:space="preserve">Examples – </w:t>
      </w:r>
    </w:p>
    <w:p w14:paraId="7F8DD1D7" w14:textId="7D7604F5" w:rsidR="0008045A" w:rsidRDefault="0008045A" w:rsidP="0008045A">
      <w:pPr>
        <w:pStyle w:val="ListParagraph"/>
        <w:numPr>
          <w:ilvl w:val="3"/>
          <w:numId w:val="1"/>
        </w:numPr>
        <w:jc w:val="both"/>
      </w:pPr>
      <w:r>
        <w:t xml:space="preserve">Citizens Alliance – textbook selection committee was subject to public records, their meetings weren’t posted except on application, </w:t>
      </w:r>
      <w:r>
        <w:lastRenderedPageBreak/>
        <w:t xml:space="preserve">and the board rejected one book and it had to go back to the committee. </w:t>
      </w:r>
    </w:p>
    <w:p w14:paraId="7C3BDE60" w14:textId="26888405" w:rsidR="0008045A" w:rsidRDefault="0008045A" w:rsidP="0008045A">
      <w:pPr>
        <w:pStyle w:val="ListParagraph"/>
        <w:numPr>
          <w:ilvl w:val="3"/>
          <w:numId w:val="1"/>
        </w:numPr>
        <w:jc w:val="both"/>
      </w:pPr>
      <w:r>
        <w:t xml:space="preserve">Collier County Public Schools – attorney meeting with two employees was not open to sunshine. </w:t>
      </w:r>
    </w:p>
    <w:p w14:paraId="76D58137" w14:textId="27DE0F0D" w:rsidR="0008045A" w:rsidRDefault="0008045A" w:rsidP="0008045A">
      <w:pPr>
        <w:pStyle w:val="ListParagraph"/>
        <w:numPr>
          <w:ilvl w:val="2"/>
          <w:numId w:val="1"/>
        </w:numPr>
        <w:jc w:val="both"/>
      </w:pPr>
      <w:r>
        <w:t>Public Comment:</w:t>
      </w:r>
    </w:p>
    <w:p w14:paraId="7E4530FA" w14:textId="77777777" w:rsidR="0008045A" w:rsidRDefault="0008045A" w:rsidP="0008045A">
      <w:pPr>
        <w:pStyle w:val="ListParagraph"/>
        <w:numPr>
          <w:ilvl w:val="3"/>
          <w:numId w:val="1"/>
        </w:numPr>
        <w:jc w:val="both"/>
      </w:pPr>
      <w:r w:rsidRPr="0008045A">
        <w:rPr>
          <w:b/>
          <w:bCs/>
        </w:rPr>
        <w:t>286.0114, F.S.,</w:t>
      </w:r>
      <w:r w:rsidRPr="0008045A">
        <w:t xml:space="preserve"> requires, subject to limited</w:t>
      </w:r>
      <w:r>
        <w:t xml:space="preserve"> </w:t>
      </w:r>
      <w:r w:rsidRPr="0008045A">
        <w:t>exceptions, that public boards provide an</w:t>
      </w:r>
      <w:r>
        <w:t xml:space="preserve"> </w:t>
      </w:r>
      <w:r w:rsidRPr="0008045A">
        <w:t>opportunity for public comment prior to taking</w:t>
      </w:r>
      <w:r>
        <w:t xml:space="preserve"> </w:t>
      </w:r>
      <w:r w:rsidRPr="0008045A">
        <w:t xml:space="preserve">official action on a proposition. </w:t>
      </w:r>
    </w:p>
    <w:p w14:paraId="0C690057" w14:textId="067B1EBC" w:rsidR="0008045A" w:rsidRDefault="0008045A" w:rsidP="0008045A">
      <w:pPr>
        <w:pStyle w:val="ListParagraph"/>
        <w:numPr>
          <w:ilvl w:val="3"/>
          <w:numId w:val="1"/>
        </w:numPr>
        <w:jc w:val="both"/>
      </w:pPr>
      <w:r w:rsidRPr="0008045A">
        <w:t>Boards are</w:t>
      </w:r>
      <w:r>
        <w:t xml:space="preserve"> </w:t>
      </w:r>
      <w:r w:rsidRPr="0008045A">
        <w:t>authorized to adopt rules or policies that provide</w:t>
      </w:r>
      <w:r>
        <w:t xml:space="preserve"> </w:t>
      </w:r>
      <w:r w:rsidRPr="0008045A">
        <w:t>time limits for speakers; procedures for allowing a</w:t>
      </w:r>
      <w:r>
        <w:t xml:space="preserve"> </w:t>
      </w:r>
      <w:r w:rsidRPr="0008045A">
        <w:t>representative of a group to speak, as opposed to</w:t>
      </w:r>
      <w:r>
        <w:t xml:space="preserve"> </w:t>
      </w:r>
      <w:r w:rsidRPr="0008045A">
        <w:t>all members of a large group; and procedures or</w:t>
      </w:r>
      <w:r>
        <w:t xml:space="preserve"> </w:t>
      </w:r>
      <w:r w:rsidRPr="0008045A">
        <w:t>forms for an individual to use to inform the board</w:t>
      </w:r>
      <w:r>
        <w:t xml:space="preserve"> </w:t>
      </w:r>
      <w:r w:rsidRPr="0008045A">
        <w:t>of a desire to be heard, to indicate his/her position</w:t>
      </w:r>
      <w:r>
        <w:t xml:space="preserve"> </w:t>
      </w:r>
      <w:r w:rsidRPr="0008045A">
        <w:t>and a representative; and designate a specified</w:t>
      </w:r>
      <w:r>
        <w:t xml:space="preserve"> </w:t>
      </w:r>
      <w:r w:rsidRPr="0008045A">
        <w:t>period of time for public comment.</w:t>
      </w:r>
    </w:p>
    <w:p w14:paraId="67305723" w14:textId="41646A2B" w:rsidR="0008045A" w:rsidRDefault="0008045A" w:rsidP="0008045A">
      <w:pPr>
        <w:pStyle w:val="ListParagraph"/>
        <w:numPr>
          <w:ilvl w:val="3"/>
          <w:numId w:val="1"/>
        </w:numPr>
        <w:jc w:val="both"/>
      </w:pPr>
      <w:r>
        <w:t xml:space="preserve">284.114 excludes ceremony/quasi-judicial actions. </w:t>
      </w:r>
    </w:p>
    <w:p w14:paraId="35C7FD9C" w14:textId="77777777" w:rsidR="00E93A69" w:rsidRDefault="00E93A69" w:rsidP="00E93A69">
      <w:pPr>
        <w:pStyle w:val="ListParagraph"/>
        <w:ind w:left="2880"/>
        <w:jc w:val="both"/>
      </w:pPr>
    </w:p>
    <w:p w14:paraId="465F3BD3" w14:textId="0D02B927" w:rsidR="0008045A" w:rsidRDefault="0008045A" w:rsidP="0008045A">
      <w:pPr>
        <w:pStyle w:val="ListParagraph"/>
        <w:numPr>
          <w:ilvl w:val="1"/>
          <w:numId w:val="1"/>
        </w:numPr>
        <w:jc w:val="both"/>
      </w:pPr>
      <w:r>
        <w:t>Ethics Code</w:t>
      </w:r>
      <w:r w:rsidR="000D6E38">
        <w:t xml:space="preserve"> – Fla. Stat. 112</w:t>
      </w:r>
      <w:r w:rsidR="00656710">
        <w:t xml:space="preserve"> – public reprimand/censure and fines usually. </w:t>
      </w:r>
    </w:p>
    <w:p w14:paraId="71CCD3E5" w14:textId="419075E6" w:rsidR="005F76B1" w:rsidRDefault="005F76B1" w:rsidP="0008045A">
      <w:pPr>
        <w:pStyle w:val="ListParagraph"/>
        <w:numPr>
          <w:ilvl w:val="2"/>
          <w:numId w:val="1"/>
        </w:numPr>
        <w:jc w:val="both"/>
      </w:pPr>
      <w:r>
        <w:t xml:space="preserve">Financial Disclosures – </w:t>
      </w:r>
    </w:p>
    <w:p w14:paraId="5D4CB1C7" w14:textId="3BC1A926" w:rsidR="005F76B1" w:rsidRDefault="005F76B1" w:rsidP="005F76B1">
      <w:pPr>
        <w:pStyle w:val="ListParagraph"/>
        <w:numPr>
          <w:ilvl w:val="3"/>
          <w:numId w:val="1"/>
        </w:numPr>
        <w:jc w:val="both"/>
      </w:pPr>
      <w:r>
        <w:t>Form 1 – Local officer, state officer, specified state employees</w:t>
      </w:r>
    </w:p>
    <w:p w14:paraId="2DDDD589" w14:textId="077555E0" w:rsidR="005F76B1" w:rsidRDefault="005F76B1" w:rsidP="005F76B1">
      <w:pPr>
        <w:pStyle w:val="ListParagraph"/>
        <w:numPr>
          <w:ilvl w:val="3"/>
          <w:numId w:val="1"/>
        </w:numPr>
        <w:jc w:val="both"/>
      </w:pPr>
      <w:r>
        <w:t xml:space="preserve">Form 6 – Constitutional officer, candidates for constitutional officer </w:t>
      </w:r>
    </w:p>
    <w:p w14:paraId="6F6ABD5E" w14:textId="1F6850B4" w:rsidR="00BD6B6D" w:rsidRDefault="00BD6B6D" w:rsidP="005F76B1">
      <w:pPr>
        <w:pStyle w:val="ListParagraph"/>
        <w:numPr>
          <w:ilvl w:val="3"/>
          <w:numId w:val="1"/>
        </w:numPr>
        <w:jc w:val="both"/>
      </w:pPr>
      <w:r>
        <w:t xml:space="preserve">If you have to report, you’re also subject to gift law limitations. </w:t>
      </w:r>
    </w:p>
    <w:p w14:paraId="5FAC3F7B" w14:textId="4E8C274F" w:rsidR="00E6429D" w:rsidRDefault="00E6429D" w:rsidP="0008045A">
      <w:pPr>
        <w:pStyle w:val="ListParagraph"/>
        <w:numPr>
          <w:ilvl w:val="2"/>
          <w:numId w:val="1"/>
        </w:numPr>
        <w:jc w:val="both"/>
      </w:pPr>
      <w:r>
        <w:t xml:space="preserve">Ethical review – calls/emails informal, board decisions binding/appealable </w:t>
      </w:r>
    </w:p>
    <w:p w14:paraId="6EE26512" w14:textId="349845BA" w:rsidR="00711CB0" w:rsidRDefault="00711CB0" w:rsidP="0008045A">
      <w:pPr>
        <w:pStyle w:val="ListParagraph"/>
        <w:numPr>
          <w:ilvl w:val="2"/>
          <w:numId w:val="1"/>
        </w:numPr>
        <w:jc w:val="both"/>
      </w:pPr>
      <w:r>
        <w:t>Form 50 Ethics Complaint MUST be used to be formally reviewed</w:t>
      </w:r>
      <w:r w:rsidR="00627941">
        <w:t xml:space="preserve"> and signed and notarized.</w:t>
      </w:r>
      <w:r w:rsidR="00E92655">
        <w:t xml:space="preserve"> Shared with person being reported within 5 days.</w:t>
      </w:r>
    </w:p>
    <w:p w14:paraId="527C4CCE" w14:textId="49D68AE4" w:rsidR="005D06C7" w:rsidRDefault="005D06C7" w:rsidP="005D06C7">
      <w:pPr>
        <w:pStyle w:val="ListParagraph"/>
        <w:numPr>
          <w:ilvl w:val="3"/>
          <w:numId w:val="1"/>
        </w:numPr>
        <w:jc w:val="both"/>
      </w:pPr>
      <w:r>
        <w:t>May include referral from FDLE, Governor, State Attorney.</w:t>
      </w:r>
    </w:p>
    <w:p w14:paraId="2F5EC9A0" w14:textId="45011CF1" w:rsidR="0030741D" w:rsidRDefault="0030741D" w:rsidP="0030741D">
      <w:pPr>
        <w:pStyle w:val="ListParagraph"/>
        <w:numPr>
          <w:ilvl w:val="3"/>
          <w:numId w:val="1"/>
        </w:numPr>
        <w:jc w:val="both"/>
      </w:pPr>
      <w:r>
        <w:t>Legal sufficiency review – do we have jurisdiction if true?</w:t>
      </w:r>
    </w:p>
    <w:p w14:paraId="251D395D" w14:textId="060AC440" w:rsidR="0030741D" w:rsidRDefault="0030741D" w:rsidP="0030741D">
      <w:pPr>
        <w:pStyle w:val="ListParagraph"/>
        <w:numPr>
          <w:ilvl w:val="3"/>
          <w:numId w:val="1"/>
        </w:numPr>
        <w:jc w:val="both"/>
      </w:pPr>
      <w:r>
        <w:t>If yes, investigate</w:t>
      </w:r>
      <w:r w:rsidR="00EA197E">
        <w:t xml:space="preserve"> </w:t>
      </w:r>
      <w:r w:rsidR="00EA197E" w:rsidRPr="00EA197E">
        <w:sym w:font="Wingdings" w:char="F0E0"/>
      </w:r>
      <w:r w:rsidR="00EA197E">
        <w:t xml:space="preserve"> report </w:t>
      </w:r>
      <w:r w:rsidR="00EA197E" w:rsidRPr="00EA197E">
        <w:sym w:font="Wingdings" w:char="F0E0"/>
      </w:r>
      <w:r w:rsidR="00EA197E">
        <w:t xml:space="preserve"> </w:t>
      </w:r>
      <w:r w:rsidR="005A12A3">
        <w:t>probable cause hearing</w:t>
      </w:r>
      <w:r w:rsidR="00126C4C">
        <w:t xml:space="preserve"> </w:t>
      </w:r>
      <w:r w:rsidR="00126C4C" w:rsidRPr="00126C4C">
        <w:sym w:font="Wingdings" w:char="F0E0"/>
      </w:r>
      <w:r w:rsidR="00126C4C">
        <w:t xml:space="preserve"> Attorney General review/prosecuting body at DOAH</w:t>
      </w:r>
      <w:r w:rsidR="00436583">
        <w:t xml:space="preserve"> </w:t>
      </w:r>
      <w:r w:rsidR="00436583" w:rsidRPr="00436583">
        <w:sym w:font="Wingdings" w:char="F0E0"/>
      </w:r>
      <w:r w:rsidR="00436583">
        <w:t xml:space="preserve"> ALJ opinion for commission review/adoption. </w:t>
      </w:r>
    </w:p>
    <w:p w14:paraId="2E9C14C9" w14:textId="501A3277" w:rsidR="00436583" w:rsidRDefault="00436583" w:rsidP="0030741D">
      <w:pPr>
        <w:pStyle w:val="ListParagraph"/>
        <w:numPr>
          <w:ilvl w:val="3"/>
          <w:numId w:val="1"/>
        </w:numPr>
        <w:jc w:val="both"/>
      </w:pPr>
      <w:r>
        <w:t xml:space="preserve">Confidential </w:t>
      </w:r>
      <w:r w:rsidR="00230ECA">
        <w:t xml:space="preserve">by body </w:t>
      </w:r>
      <w:r>
        <w:t xml:space="preserve">until commission takes formal </w:t>
      </w:r>
      <w:r w:rsidR="00C11F58">
        <w:t>public action (dismissal or refer</w:t>
      </w:r>
      <w:r w:rsidR="00C01DAE">
        <w:t>ral</w:t>
      </w:r>
      <w:r w:rsidR="00C11F58">
        <w:t xml:space="preserve"> to DOAH)</w:t>
      </w:r>
    </w:p>
    <w:p w14:paraId="697BB96B" w14:textId="77777777" w:rsidR="00CF0582" w:rsidRDefault="0008045A" w:rsidP="0008045A">
      <w:pPr>
        <w:pStyle w:val="ListParagraph"/>
        <w:numPr>
          <w:ilvl w:val="2"/>
          <w:numId w:val="1"/>
        </w:numPr>
        <w:jc w:val="both"/>
      </w:pPr>
      <w:r>
        <w:t xml:space="preserve">Misuse </w:t>
      </w:r>
      <w:r w:rsidR="008A0B19">
        <w:t xml:space="preserve">of </w:t>
      </w:r>
      <w:r w:rsidR="00CF0582">
        <w:t xml:space="preserve">public </w:t>
      </w:r>
      <w:r w:rsidR="008A0B19">
        <w:t xml:space="preserve">position </w:t>
      </w:r>
      <w:r>
        <w:t xml:space="preserve">– </w:t>
      </w:r>
    </w:p>
    <w:p w14:paraId="5531B998" w14:textId="735EE972" w:rsidR="0008045A" w:rsidRDefault="00CF0582" w:rsidP="00CF0582">
      <w:pPr>
        <w:pStyle w:val="ListParagraph"/>
        <w:numPr>
          <w:ilvl w:val="3"/>
          <w:numId w:val="1"/>
        </w:numPr>
        <w:jc w:val="both"/>
      </w:pPr>
      <w:r>
        <w:t xml:space="preserve">May not </w:t>
      </w:r>
      <w:r w:rsidRPr="00CF0582">
        <w:rPr>
          <w:b/>
          <w:bCs/>
        </w:rPr>
        <w:t>corruptly</w:t>
      </w:r>
      <w:r>
        <w:t xml:space="preserve"> use office tor resources available to you as a result of your office to </w:t>
      </w:r>
      <w:r w:rsidRPr="00421BD3">
        <w:rPr>
          <w:b/>
          <w:bCs/>
        </w:rPr>
        <w:t>gain</w:t>
      </w:r>
      <w:r w:rsidR="0008045A" w:rsidRPr="00421BD3">
        <w:rPr>
          <w:b/>
          <w:bCs/>
        </w:rPr>
        <w:t xml:space="preserve"> a ben</w:t>
      </w:r>
      <w:r w:rsidRPr="00421BD3">
        <w:rPr>
          <w:b/>
          <w:bCs/>
        </w:rPr>
        <w:t>efit</w:t>
      </w:r>
      <w:r>
        <w:t xml:space="preserve"> for yourself/another. </w:t>
      </w:r>
    </w:p>
    <w:p w14:paraId="2024D92D" w14:textId="23401F13" w:rsidR="000E1FAC" w:rsidRDefault="001679D9" w:rsidP="000E1FAC">
      <w:pPr>
        <w:pStyle w:val="ListParagraph"/>
        <w:numPr>
          <w:ilvl w:val="4"/>
          <w:numId w:val="1"/>
        </w:numPr>
        <w:jc w:val="both"/>
      </w:pPr>
      <w:r>
        <w:t>Always covers sexual misconduct.</w:t>
      </w:r>
      <w:r w:rsidR="00FF4904">
        <w:t xml:space="preserve"> Can also cover business cards/resources created by local government used to help private business ventures. </w:t>
      </w:r>
    </w:p>
    <w:p w14:paraId="7CDA3922" w14:textId="5F2BA800" w:rsidR="000E1FAC" w:rsidRDefault="000E1FAC" w:rsidP="000E1FAC">
      <w:pPr>
        <w:pStyle w:val="ListParagraph"/>
        <w:numPr>
          <w:ilvl w:val="3"/>
          <w:numId w:val="1"/>
        </w:numPr>
        <w:jc w:val="both"/>
      </w:pPr>
      <w:r>
        <w:t>May not disclose information learned through position that is not open to the public. (Shade meetings, exceptions, etc.) – applies even after you leave office.</w:t>
      </w:r>
    </w:p>
    <w:p w14:paraId="30EAF038" w14:textId="742BB3F3" w:rsidR="0077467D" w:rsidRDefault="0077467D" w:rsidP="000E1FAC">
      <w:pPr>
        <w:pStyle w:val="ListParagraph"/>
        <w:numPr>
          <w:ilvl w:val="3"/>
          <w:numId w:val="1"/>
        </w:numPr>
        <w:jc w:val="both"/>
      </w:pPr>
      <w:r>
        <w:t xml:space="preserve">Similar Constitutional provisions – “abuse” of position to obtain a “disproportionate benefit” for yourself/spouse/child/affiliate </w:t>
      </w:r>
    </w:p>
    <w:p w14:paraId="2C317A7A" w14:textId="4979A15C" w:rsidR="009558D3" w:rsidRDefault="009558D3" w:rsidP="009558D3">
      <w:pPr>
        <w:pStyle w:val="ListParagraph"/>
        <w:numPr>
          <w:ilvl w:val="4"/>
          <w:numId w:val="1"/>
        </w:numPr>
        <w:jc w:val="both"/>
      </w:pPr>
      <w:r>
        <w:t>Requires wrongful intent, and benefit is subject to factors.</w:t>
      </w:r>
    </w:p>
    <w:p w14:paraId="79FCA5D5" w14:textId="5AE049FD" w:rsidR="00425E0D" w:rsidRPr="000E1FAC" w:rsidRDefault="00425E0D" w:rsidP="009558D3">
      <w:pPr>
        <w:pStyle w:val="ListParagraph"/>
        <w:numPr>
          <w:ilvl w:val="4"/>
          <w:numId w:val="1"/>
        </w:numPr>
        <w:jc w:val="both"/>
      </w:pPr>
      <w:r>
        <w:t xml:space="preserve">Inconsistent with the proper duties of their office. </w:t>
      </w:r>
    </w:p>
    <w:p w14:paraId="54BA418C" w14:textId="1CB8516B" w:rsidR="0008045A" w:rsidRDefault="0008045A" w:rsidP="0008045A">
      <w:pPr>
        <w:pStyle w:val="ListParagraph"/>
        <w:numPr>
          <w:ilvl w:val="2"/>
          <w:numId w:val="1"/>
        </w:numPr>
        <w:jc w:val="both"/>
      </w:pPr>
      <w:r>
        <w:t xml:space="preserve">Use of Certain Information </w:t>
      </w:r>
    </w:p>
    <w:p w14:paraId="4994FA61" w14:textId="15D147FF" w:rsidR="0008045A" w:rsidRDefault="0008045A" w:rsidP="0008045A">
      <w:pPr>
        <w:pStyle w:val="ListParagraph"/>
        <w:numPr>
          <w:ilvl w:val="2"/>
          <w:numId w:val="1"/>
        </w:numPr>
        <w:jc w:val="both"/>
      </w:pPr>
      <w:r>
        <w:t>Anti-nepotism</w:t>
      </w:r>
    </w:p>
    <w:p w14:paraId="2E1B8F06" w14:textId="2161CACC" w:rsidR="00F70ACA" w:rsidRDefault="00F70ACA" w:rsidP="00F70ACA">
      <w:pPr>
        <w:pStyle w:val="ListParagraph"/>
        <w:numPr>
          <w:ilvl w:val="3"/>
          <w:numId w:val="1"/>
        </w:numPr>
        <w:jc w:val="both"/>
      </w:pPr>
      <w:r>
        <w:lastRenderedPageBreak/>
        <w:t xml:space="preserve">If one appoints/employs/promote/advance a relative or advocating for one of these. Even if you don’t participate. </w:t>
      </w:r>
    </w:p>
    <w:p w14:paraId="343E99AA" w14:textId="4C178A8F" w:rsidR="00F70ACA" w:rsidRPr="002A430E" w:rsidRDefault="00F70ACA" w:rsidP="00F70ACA">
      <w:pPr>
        <w:pStyle w:val="ListParagraph"/>
        <w:numPr>
          <w:ilvl w:val="3"/>
          <w:numId w:val="1"/>
        </w:numPr>
        <w:jc w:val="both"/>
      </w:pPr>
      <w:r>
        <w:t xml:space="preserve">Relative – does not include significant other (but yes spouse) - </w:t>
      </w:r>
      <w:r>
        <w:rPr>
          <w:rFonts w:ascii="Trebuchet MS" w:hAnsi="Trebuchet MS"/>
          <w:color w:val="000080"/>
          <w:sz w:val="20"/>
          <w:szCs w:val="20"/>
          <w:shd w:val="clear" w:color="auto" w:fill="FFFFFF"/>
        </w:rPr>
        <w:t xml:space="preserve">father, mother, son, daughter, brother, sister, uncle, aunt, first cousin, nephew, niece, husband, wife, father-in-law, mother-in-law, son-in-law, daughter-in-law, brother-in-law, sister-in-law, stepfather, stepmother, stepson, stepdaughter, stepbrother, stepsister, </w:t>
      </w:r>
      <w:proofErr w:type="spellStart"/>
      <w:r>
        <w:rPr>
          <w:rFonts w:ascii="Trebuchet MS" w:hAnsi="Trebuchet MS"/>
          <w:color w:val="000080"/>
          <w:sz w:val="20"/>
          <w:szCs w:val="20"/>
          <w:shd w:val="clear" w:color="auto" w:fill="FFFFFF"/>
        </w:rPr>
        <w:t>half brother</w:t>
      </w:r>
      <w:proofErr w:type="spellEnd"/>
      <w:r>
        <w:rPr>
          <w:rFonts w:ascii="Trebuchet MS" w:hAnsi="Trebuchet MS"/>
          <w:color w:val="000080"/>
          <w:sz w:val="20"/>
          <w:szCs w:val="20"/>
          <w:shd w:val="clear" w:color="auto" w:fill="FFFFFF"/>
        </w:rPr>
        <w:t xml:space="preserve">, or </w:t>
      </w:r>
      <w:proofErr w:type="spellStart"/>
      <w:r>
        <w:rPr>
          <w:rFonts w:ascii="Trebuchet MS" w:hAnsi="Trebuchet MS"/>
          <w:color w:val="000080"/>
          <w:sz w:val="20"/>
          <w:szCs w:val="20"/>
          <w:shd w:val="clear" w:color="auto" w:fill="FFFFFF"/>
        </w:rPr>
        <w:t>half sister</w:t>
      </w:r>
      <w:proofErr w:type="spellEnd"/>
      <w:r>
        <w:rPr>
          <w:rFonts w:ascii="Trebuchet MS" w:hAnsi="Trebuchet MS"/>
          <w:color w:val="000080"/>
          <w:sz w:val="20"/>
          <w:szCs w:val="20"/>
          <w:shd w:val="clear" w:color="auto" w:fill="FFFFFF"/>
        </w:rPr>
        <w:t>.</w:t>
      </w:r>
    </w:p>
    <w:p w14:paraId="1436B912" w14:textId="1F4CB581" w:rsidR="002A430E" w:rsidRPr="007F5011" w:rsidRDefault="002A430E" w:rsidP="00F70ACA">
      <w:pPr>
        <w:pStyle w:val="ListParagraph"/>
        <w:numPr>
          <w:ilvl w:val="3"/>
          <w:numId w:val="1"/>
        </w:numPr>
        <w:jc w:val="both"/>
        <w:rPr>
          <w:color w:val="000000" w:themeColor="text1"/>
          <w:sz w:val="36"/>
          <w:szCs w:val="36"/>
        </w:rPr>
      </w:pPr>
      <w:r w:rsidRPr="002A430E">
        <w:rPr>
          <w:color w:val="000000" w:themeColor="text1"/>
          <w:shd w:val="clear" w:color="auto" w:fill="FFFFFF"/>
        </w:rPr>
        <w:t>You can be co-workers and a supervisor, just cannot hire them.</w:t>
      </w:r>
    </w:p>
    <w:p w14:paraId="6AD7F3BD" w14:textId="058B1656" w:rsidR="009879E4" w:rsidRPr="007637CC" w:rsidRDefault="007F5011" w:rsidP="007637CC">
      <w:pPr>
        <w:pStyle w:val="ListParagraph"/>
        <w:numPr>
          <w:ilvl w:val="3"/>
          <w:numId w:val="1"/>
        </w:numPr>
        <w:jc w:val="both"/>
        <w:rPr>
          <w:color w:val="000000" w:themeColor="text1"/>
          <w:sz w:val="36"/>
          <w:szCs w:val="36"/>
        </w:rPr>
      </w:pPr>
      <w:r>
        <w:rPr>
          <w:color w:val="000000" w:themeColor="text1"/>
          <w:shd w:val="clear" w:color="auto" w:fill="FFFFFF"/>
        </w:rPr>
        <w:t>Only applies within one agency (not independent contractors) but check other voting conflict rules</w:t>
      </w:r>
      <w:r w:rsidR="0035788F">
        <w:rPr>
          <w:color w:val="000000" w:themeColor="text1"/>
          <w:shd w:val="clear" w:color="auto" w:fill="FFFFFF"/>
        </w:rPr>
        <w:t xml:space="preserve">. </w:t>
      </w:r>
    </w:p>
    <w:p w14:paraId="291E9327" w14:textId="3872EAFE" w:rsidR="0008045A" w:rsidRDefault="0008045A" w:rsidP="0008045A">
      <w:pPr>
        <w:pStyle w:val="ListParagraph"/>
        <w:numPr>
          <w:ilvl w:val="2"/>
          <w:numId w:val="1"/>
        </w:numPr>
        <w:jc w:val="both"/>
      </w:pPr>
      <w:r>
        <w:t>Prohibited Conflicts Voting</w:t>
      </w:r>
      <w:r w:rsidR="0035788F">
        <w:t xml:space="preserve"> – 112.3143</w:t>
      </w:r>
    </w:p>
    <w:p w14:paraId="6056F723" w14:textId="248FF17E" w:rsidR="002B0067" w:rsidRDefault="0035788F" w:rsidP="002B0067">
      <w:pPr>
        <w:pStyle w:val="ListParagraph"/>
        <w:numPr>
          <w:ilvl w:val="3"/>
          <w:numId w:val="1"/>
        </w:numPr>
        <w:jc w:val="both"/>
      </w:pPr>
      <w:r>
        <w:t xml:space="preserve">Different rules for state v. local officials. </w:t>
      </w:r>
      <w:r w:rsidR="00581CD2">
        <w:t xml:space="preserve">State </w:t>
      </w:r>
      <w:r w:rsidR="00137EB5">
        <w:t xml:space="preserve">abstain rule applies </w:t>
      </w:r>
      <w:r w:rsidR="00581CD2">
        <w:t xml:space="preserve">only to </w:t>
      </w:r>
      <w:r w:rsidR="00581CD2" w:rsidRPr="00581CD2">
        <w:rPr>
          <w:b/>
          <w:bCs/>
        </w:rPr>
        <w:t>you</w:t>
      </w:r>
      <w:r w:rsidR="00581CD2">
        <w:t xml:space="preserve"> directly</w:t>
      </w:r>
      <w:r w:rsidR="00B16258">
        <w:t xml:space="preserve"> and </w:t>
      </w:r>
      <w:r w:rsidR="00B16258" w:rsidRPr="00B16258">
        <w:rPr>
          <w:b/>
          <w:bCs/>
        </w:rPr>
        <w:t>must know</w:t>
      </w:r>
      <w:r w:rsidR="00B16258">
        <w:t xml:space="preserve"> at time of vote</w:t>
      </w:r>
      <w:r w:rsidR="00581CD2">
        <w:t xml:space="preserve">. </w:t>
      </w:r>
      <w:r w:rsidR="00A72255">
        <w:t>No discussion.</w:t>
      </w:r>
    </w:p>
    <w:p w14:paraId="0442FBED" w14:textId="2FA74A39" w:rsidR="00137EB5" w:rsidRDefault="00CF4ACA" w:rsidP="00137EB5">
      <w:pPr>
        <w:pStyle w:val="ListParagraph"/>
        <w:numPr>
          <w:ilvl w:val="4"/>
          <w:numId w:val="1"/>
        </w:numPr>
        <w:jc w:val="both"/>
      </w:pPr>
      <w:r>
        <w:t>S</w:t>
      </w:r>
      <w:r w:rsidR="00137EB5">
        <w:t xml:space="preserve">till need to file conflict form if you vote that will apply to others (principal, relative, business associate) </w:t>
      </w:r>
    </w:p>
    <w:p w14:paraId="3E7B5466" w14:textId="0E6A5AE5" w:rsidR="00CF4ACA" w:rsidRDefault="00CF4ACA" w:rsidP="00137EB5">
      <w:pPr>
        <w:pStyle w:val="ListParagraph"/>
        <w:numPr>
          <w:ilvl w:val="4"/>
          <w:numId w:val="1"/>
        </w:numPr>
        <w:jc w:val="both"/>
      </w:pPr>
      <w:r>
        <w:t xml:space="preserve">File form 8A within 15 days of vote. </w:t>
      </w:r>
    </w:p>
    <w:p w14:paraId="250876D3" w14:textId="06047F1B" w:rsidR="00A72255" w:rsidRPr="002B0067" w:rsidRDefault="00A72255" w:rsidP="00137EB5">
      <w:pPr>
        <w:pStyle w:val="ListParagraph"/>
        <w:numPr>
          <w:ilvl w:val="4"/>
          <w:numId w:val="1"/>
        </w:numPr>
        <w:jc w:val="both"/>
      </w:pPr>
      <w:r w:rsidRPr="00A72255">
        <w:rPr>
          <w:b/>
          <w:bCs/>
        </w:rPr>
        <w:t>Appointed</w:t>
      </w:r>
      <w:r>
        <w:t xml:space="preserve"> – may still participate in discussion first if you disclose first. </w:t>
      </w:r>
    </w:p>
    <w:p w14:paraId="51BC0178" w14:textId="15112CA7" w:rsidR="0035788F" w:rsidRPr="00A10200" w:rsidRDefault="00A72255" w:rsidP="0035788F">
      <w:pPr>
        <w:pStyle w:val="ListParagraph"/>
        <w:numPr>
          <w:ilvl w:val="3"/>
          <w:numId w:val="1"/>
        </w:numPr>
        <w:jc w:val="both"/>
      </w:pPr>
      <w:r>
        <w:t xml:space="preserve">Local - </w:t>
      </w:r>
      <w:r w:rsidR="0035788F">
        <w:t>Must</w:t>
      </w:r>
      <w:r w:rsidR="0035788F" w:rsidRPr="00656710">
        <w:t xml:space="preserve"> </w:t>
      </w:r>
      <w:r w:rsidR="0035788F">
        <w:t>ABSTAIN</w:t>
      </w:r>
      <w:r w:rsidR="0035788F" w:rsidRPr="00656710">
        <w:t xml:space="preserve"> on a matter that would inure to your special </w:t>
      </w:r>
      <w:r w:rsidR="0035788F" w:rsidRPr="00656710">
        <w:rPr>
          <w:b/>
          <w:bCs/>
        </w:rPr>
        <w:t>private gain or loss</w:t>
      </w:r>
      <w:r w:rsidR="0035788F">
        <w:rPr>
          <w:b/>
          <w:bCs/>
        </w:rPr>
        <w:t>,</w:t>
      </w:r>
      <w:r w:rsidR="00B16258">
        <w:rPr>
          <w:b/>
          <w:bCs/>
        </w:rPr>
        <w:t xml:space="preserve"> </w:t>
      </w:r>
      <w:r w:rsidR="00B16258">
        <w:t xml:space="preserve">or that you </w:t>
      </w:r>
      <w:r w:rsidR="00B16258">
        <w:rPr>
          <w:b/>
          <w:bCs/>
          <w:u w:val="single"/>
        </w:rPr>
        <w:t>know</w:t>
      </w:r>
      <w:r w:rsidR="00B16258">
        <w:t xml:space="preserve"> would result in special private to </w:t>
      </w:r>
      <w:r w:rsidR="0035788F">
        <w:rPr>
          <w:b/>
          <w:bCs/>
        </w:rPr>
        <w:t xml:space="preserve"> a principal, relative, or business associate. </w:t>
      </w:r>
    </w:p>
    <w:p w14:paraId="3F988CCF" w14:textId="05226231" w:rsidR="002B0067" w:rsidRDefault="002B0067" w:rsidP="002B0067">
      <w:pPr>
        <w:pStyle w:val="ListParagraph"/>
        <w:numPr>
          <w:ilvl w:val="4"/>
          <w:numId w:val="1"/>
        </w:numPr>
        <w:jc w:val="both"/>
      </w:pPr>
      <w:r>
        <w:rPr>
          <w:b/>
          <w:bCs/>
        </w:rPr>
        <w:t xml:space="preserve">Special private gain or loss </w:t>
      </w:r>
      <w:r>
        <w:t xml:space="preserve"> - </w:t>
      </w:r>
      <w:r w:rsidRPr="002B0067">
        <w:rPr>
          <w:u w:val="single"/>
        </w:rPr>
        <w:t>economic</w:t>
      </w:r>
      <w:r>
        <w:t xml:space="preserve"> benefit or harm</w:t>
      </w:r>
    </w:p>
    <w:p w14:paraId="6A9B17F2" w14:textId="5E7B14AA" w:rsidR="00B16258" w:rsidRDefault="00B16258" w:rsidP="002B0067">
      <w:pPr>
        <w:pStyle w:val="ListParagraph"/>
        <w:numPr>
          <w:ilvl w:val="4"/>
          <w:numId w:val="1"/>
        </w:numPr>
        <w:jc w:val="both"/>
      </w:pPr>
      <w:r>
        <w:t xml:space="preserve">If not aware, can be a conflict for yourself, but not for others. </w:t>
      </w:r>
    </w:p>
    <w:p w14:paraId="2117B00D" w14:textId="156E92E1" w:rsidR="00A72255" w:rsidRDefault="00A72255" w:rsidP="002B0067">
      <w:pPr>
        <w:pStyle w:val="ListParagraph"/>
        <w:numPr>
          <w:ilvl w:val="4"/>
          <w:numId w:val="1"/>
        </w:numPr>
        <w:jc w:val="both"/>
      </w:pPr>
      <w:r>
        <w:t>Abstain, must publicly disclose, and then file form within 15 days.</w:t>
      </w:r>
    </w:p>
    <w:p w14:paraId="41BD7B1C" w14:textId="5CEF3FEF" w:rsidR="00D11C42" w:rsidRDefault="00D11C42" w:rsidP="002B0067">
      <w:pPr>
        <w:pStyle w:val="ListParagraph"/>
        <w:numPr>
          <w:ilvl w:val="4"/>
          <w:numId w:val="1"/>
        </w:numPr>
        <w:jc w:val="both"/>
      </w:pPr>
      <w:r>
        <w:rPr>
          <w:b/>
          <w:bCs/>
        </w:rPr>
        <w:t>May vote on your own salary/benefits.</w:t>
      </w:r>
      <w:r>
        <w:t xml:space="preserve"> </w:t>
      </w:r>
    </w:p>
    <w:p w14:paraId="53FD6FCB" w14:textId="0E4BA7A9" w:rsidR="00D11C42" w:rsidRPr="00656710" w:rsidRDefault="00D11C42" w:rsidP="002B0067">
      <w:pPr>
        <w:pStyle w:val="ListParagraph"/>
        <w:numPr>
          <w:ilvl w:val="4"/>
          <w:numId w:val="1"/>
        </w:numPr>
        <w:jc w:val="both"/>
      </w:pPr>
      <w:r>
        <w:t xml:space="preserve">If no conflict, you </w:t>
      </w:r>
      <w:r>
        <w:rPr>
          <w:b/>
          <w:bCs/>
        </w:rPr>
        <w:t>MUST vote</w:t>
      </w:r>
      <w:r>
        <w:t xml:space="preserve">. </w:t>
      </w:r>
    </w:p>
    <w:p w14:paraId="0EB21BC0" w14:textId="7FECCE99" w:rsidR="008D41AF" w:rsidRPr="008D41AF" w:rsidRDefault="008D41AF" w:rsidP="0035788F">
      <w:pPr>
        <w:pStyle w:val="ListParagraph"/>
        <w:numPr>
          <w:ilvl w:val="3"/>
          <w:numId w:val="1"/>
        </w:numPr>
        <w:jc w:val="both"/>
        <w:rPr>
          <w:kern w:val="2"/>
        </w:rPr>
      </w:pPr>
      <w:r>
        <w:t xml:space="preserve">“Principal” includes employer, clients (if lawyer/engineer/etc.) or corporation if you are a </w:t>
      </w:r>
      <w:r w:rsidRPr="00E2309A">
        <w:rPr>
          <w:u w:val="single"/>
        </w:rPr>
        <w:t>paid</w:t>
      </w:r>
      <w:r>
        <w:t xml:space="preserve"> officer. </w:t>
      </w:r>
      <w:r w:rsidR="00D11C42">
        <w:rPr>
          <w:b/>
          <w:bCs/>
        </w:rPr>
        <w:t>Excludes other public agencies – can vote for that.</w:t>
      </w:r>
      <w:r w:rsidR="00D11C42">
        <w:t xml:space="preserve"> </w:t>
      </w:r>
    </w:p>
    <w:p w14:paraId="349144DE" w14:textId="5B40F1AC" w:rsidR="0035788F" w:rsidRPr="00656710" w:rsidRDefault="0035788F" w:rsidP="0035788F">
      <w:pPr>
        <w:pStyle w:val="ListParagraph"/>
        <w:numPr>
          <w:ilvl w:val="3"/>
          <w:numId w:val="1"/>
        </w:numPr>
        <w:jc w:val="both"/>
        <w:rPr>
          <w:kern w:val="2"/>
        </w:rPr>
      </w:pPr>
      <w:r w:rsidRPr="00656710">
        <w:t>“</w:t>
      </w:r>
      <w:r>
        <w:t>R</w:t>
      </w:r>
      <w:r w:rsidRPr="00656710">
        <w:t>elative” includes only the officer’s father, mother, son, daughter, husband, wife, brother, sister, father-in-law,</w:t>
      </w:r>
      <w:r>
        <w:t xml:space="preserve"> </w:t>
      </w:r>
      <w:r w:rsidRPr="00656710">
        <w:t xml:space="preserve">mother-in-law, son-in-law, and daughter-in-law. </w:t>
      </w:r>
      <w:r>
        <w:rPr>
          <w:b/>
          <w:bCs/>
        </w:rPr>
        <w:t>One degree of separation</w:t>
      </w:r>
      <w:r w:rsidR="00381A20">
        <w:rPr>
          <w:b/>
          <w:bCs/>
        </w:rPr>
        <w:t xml:space="preserve"> and in-laws</w:t>
      </w:r>
      <w:r>
        <w:rPr>
          <w:b/>
          <w:bCs/>
        </w:rPr>
        <w:t xml:space="preserve">. </w:t>
      </w:r>
      <w:r>
        <w:t xml:space="preserve"> </w:t>
      </w:r>
    </w:p>
    <w:p w14:paraId="440BBE2F" w14:textId="2C94E5E8" w:rsidR="0035788F" w:rsidRPr="00656710" w:rsidRDefault="0035788F" w:rsidP="0035788F">
      <w:pPr>
        <w:pStyle w:val="ListParagraph"/>
        <w:numPr>
          <w:ilvl w:val="3"/>
          <w:numId w:val="1"/>
        </w:numPr>
        <w:jc w:val="both"/>
        <w:rPr>
          <w:kern w:val="2"/>
        </w:rPr>
      </w:pPr>
      <w:r w:rsidRPr="00656710">
        <w:t>A “business associate” means any person or entity engaged in or carrying on a business</w:t>
      </w:r>
      <w:r>
        <w:t xml:space="preserve"> </w:t>
      </w:r>
      <w:r w:rsidRPr="00656710">
        <w:t xml:space="preserve">enterprise with the officer as a partner, joint </w:t>
      </w:r>
      <w:proofErr w:type="spellStart"/>
      <w:r w:rsidRPr="00656710">
        <w:t>venturer</w:t>
      </w:r>
      <w:proofErr w:type="spellEnd"/>
      <w:r w:rsidRPr="00656710">
        <w:t>, co</w:t>
      </w:r>
      <w:r>
        <w:t>-</w:t>
      </w:r>
      <w:r w:rsidRPr="00656710">
        <w:t>owner of property, or corporate shareholder (where the shares of the corporation</w:t>
      </w:r>
      <w:r>
        <w:t xml:space="preserve"> </w:t>
      </w:r>
      <w:r w:rsidRPr="00656710">
        <w:t>are not listed on any national or regional stock exchange).</w:t>
      </w:r>
      <w:r w:rsidR="00A2703E">
        <w:t xml:space="preserve"> </w:t>
      </w:r>
      <w:r w:rsidR="00A2703E" w:rsidRPr="00A2703E">
        <w:rPr>
          <w:u w:val="single"/>
        </w:rPr>
        <w:t>Must be</w:t>
      </w:r>
      <w:r w:rsidR="00A2703E" w:rsidRPr="00A2703E">
        <w:rPr>
          <w:b/>
          <w:bCs/>
          <w:u w:val="single"/>
        </w:rPr>
        <w:t xml:space="preserve"> current, and commercial</w:t>
      </w:r>
      <w:r w:rsidR="00A2703E" w:rsidRPr="00A2703E">
        <w:rPr>
          <w:u w:val="single"/>
        </w:rPr>
        <w:t>.</w:t>
      </w:r>
      <w:r w:rsidR="00A2703E">
        <w:t xml:space="preserve"> </w:t>
      </w:r>
    </w:p>
    <w:p w14:paraId="5581057A" w14:textId="3B946AF7" w:rsidR="0035788F" w:rsidRPr="00A2703E" w:rsidRDefault="00A72255" w:rsidP="0035788F">
      <w:pPr>
        <w:pStyle w:val="ListParagraph"/>
        <w:numPr>
          <w:ilvl w:val="3"/>
          <w:numId w:val="1"/>
        </w:numPr>
        <w:jc w:val="both"/>
        <w:rPr>
          <w:kern w:val="2"/>
        </w:rPr>
      </w:pPr>
      <w:r>
        <w:rPr>
          <w:b/>
          <w:bCs/>
        </w:rPr>
        <w:t>Appointed</w:t>
      </w:r>
      <w:r w:rsidR="00CC0171">
        <w:rPr>
          <w:b/>
          <w:bCs/>
        </w:rPr>
        <w:t xml:space="preserve"> only </w:t>
      </w:r>
      <w:r>
        <w:rPr>
          <w:b/>
          <w:bCs/>
        </w:rPr>
        <w:t xml:space="preserve">- </w:t>
      </w:r>
      <w:r w:rsidR="0035788F" w:rsidRPr="00656710">
        <w:rPr>
          <w:b/>
          <w:bCs/>
        </w:rPr>
        <w:t>Must</w:t>
      </w:r>
      <w:r w:rsidR="0035788F" w:rsidRPr="00656710">
        <w:t xml:space="preserve"> disclose the nature of the conflict before making any attempt to influence the decision,</w:t>
      </w:r>
      <w:r w:rsidR="0035788F">
        <w:t xml:space="preserve"> </w:t>
      </w:r>
      <w:r w:rsidR="0035788F" w:rsidRPr="00656710">
        <w:t>whether orally or in writing and whether made by you or at your direction.</w:t>
      </w:r>
    </w:p>
    <w:p w14:paraId="2763394A" w14:textId="2E472D83" w:rsidR="00A2703E" w:rsidRPr="00A2703E" w:rsidRDefault="00A2703E" w:rsidP="0035788F">
      <w:pPr>
        <w:pStyle w:val="ListParagraph"/>
        <w:numPr>
          <w:ilvl w:val="3"/>
          <w:numId w:val="1"/>
        </w:numPr>
        <w:jc w:val="both"/>
        <w:rPr>
          <w:kern w:val="2"/>
        </w:rPr>
      </w:pPr>
      <w:r>
        <w:rPr>
          <w:b/>
          <w:bCs/>
        </w:rPr>
        <w:t>Considerations</w:t>
      </w:r>
      <w:r w:rsidR="00105566">
        <w:rPr>
          <w:b/>
          <w:bCs/>
        </w:rPr>
        <w:t xml:space="preserve"> to negate conflicts</w:t>
      </w:r>
      <w:r>
        <w:rPr>
          <w:b/>
          <w:bCs/>
        </w:rPr>
        <w:t xml:space="preserve"> –</w:t>
      </w:r>
      <w:r>
        <w:t xml:space="preserve"> </w:t>
      </w:r>
    </w:p>
    <w:p w14:paraId="3789D345" w14:textId="14FB279D" w:rsidR="00A2703E" w:rsidRPr="00A2703E" w:rsidRDefault="00A2703E" w:rsidP="00A2703E">
      <w:pPr>
        <w:pStyle w:val="ListParagraph"/>
        <w:numPr>
          <w:ilvl w:val="4"/>
          <w:numId w:val="1"/>
        </w:numPr>
        <w:jc w:val="both"/>
        <w:rPr>
          <w:kern w:val="2"/>
        </w:rPr>
      </w:pPr>
      <w:r>
        <w:t xml:space="preserve">Larger the class size, less likely there is a </w:t>
      </w:r>
      <w:r w:rsidRPr="00A2703E">
        <w:rPr>
          <w:b/>
          <w:bCs/>
        </w:rPr>
        <w:t>special</w:t>
      </w:r>
      <w:r>
        <w:t xml:space="preserve"> gain. </w:t>
      </w:r>
    </w:p>
    <w:p w14:paraId="5480942B" w14:textId="5451DB39" w:rsidR="00A2703E" w:rsidRDefault="00A2703E" w:rsidP="00A2703E">
      <w:pPr>
        <w:pStyle w:val="ListParagraph"/>
        <w:numPr>
          <w:ilvl w:val="4"/>
          <w:numId w:val="1"/>
        </w:numPr>
        <w:jc w:val="both"/>
      </w:pPr>
      <w:r>
        <w:t xml:space="preserve">Is possibility of economic effect remote/speculative? (Possible, but uncertain at time of vote) </w:t>
      </w:r>
    </w:p>
    <w:p w14:paraId="2745ACF0" w14:textId="01284AB5" w:rsidR="00A2703E" w:rsidRPr="0035788F" w:rsidRDefault="00A2703E" w:rsidP="00A2703E">
      <w:pPr>
        <w:pStyle w:val="ListParagraph"/>
        <w:numPr>
          <w:ilvl w:val="4"/>
          <w:numId w:val="1"/>
        </w:numPr>
        <w:jc w:val="both"/>
      </w:pPr>
      <w:r>
        <w:lastRenderedPageBreak/>
        <w:t xml:space="preserve">Is this just preliminary/procedural in nature? </w:t>
      </w:r>
      <w:r w:rsidR="00984345">
        <w:t xml:space="preserve">(if no substantive effect, no conflict). </w:t>
      </w:r>
    </w:p>
    <w:p w14:paraId="36365B01" w14:textId="77B11EE0" w:rsidR="0008045A" w:rsidRDefault="00FF7351" w:rsidP="0008045A">
      <w:pPr>
        <w:pStyle w:val="ListParagraph"/>
        <w:numPr>
          <w:ilvl w:val="2"/>
          <w:numId w:val="1"/>
        </w:numPr>
        <w:jc w:val="both"/>
      </w:pPr>
      <w:r>
        <w:t xml:space="preserve">Rules on Gifts - </w:t>
      </w:r>
    </w:p>
    <w:p w14:paraId="25AFD2C3" w14:textId="3C43A865" w:rsidR="00854DC8" w:rsidRDefault="00854DC8" w:rsidP="00854DC8">
      <w:pPr>
        <w:pStyle w:val="ListParagraph"/>
        <w:numPr>
          <w:ilvl w:val="3"/>
          <w:numId w:val="1"/>
        </w:numPr>
        <w:jc w:val="both"/>
      </w:pPr>
      <w:r>
        <w:t>Solicitation and Acceptance of Gifts (“bribes”)</w:t>
      </w:r>
    </w:p>
    <w:p w14:paraId="3833C312" w14:textId="17B98B7E" w:rsidR="00854DC8" w:rsidRDefault="00854DC8" w:rsidP="00854DC8">
      <w:pPr>
        <w:pStyle w:val="ListParagraph"/>
        <w:numPr>
          <w:ilvl w:val="4"/>
          <w:numId w:val="1"/>
        </w:numPr>
        <w:jc w:val="both"/>
      </w:pPr>
      <w:r>
        <w:t xml:space="preserve">Fla. Stat. 112.313(2) – prohibits them from quid pro quo. Applies to officials and employees. </w:t>
      </w:r>
    </w:p>
    <w:p w14:paraId="0C731F3E" w14:textId="60FF3701" w:rsidR="00FF7351" w:rsidRDefault="00FF7351" w:rsidP="00FF7351">
      <w:pPr>
        <w:pStyle w:val="ListParagraph"/>
        <w:numPr>
          <w:ilvl w:val="3"/>
          <w:numId w:val="1"/>
        </w:numPr>
        <w:jc w:val="both"/>
      </w:pPr>
      <w:r>
        <w:t xml:space="preserve">Prohibition against unauthorized compensation – </w:t>
      </w:r>
    </w:p>
    <w:p w14:paraId="4504134A" w14:textId="269D46E4" w:rsidR="00FF7351" w:rsidRDefault="00FF7351" w:rsidP="00FF7351">
      <w:pPr>
        <w:pStyle w:val="ListParagraph"/>
        <w:numPr>
          <w:ilvl w:val="4"/>
          <w:numId w:val="1"/>
        </w:numPr>
        <w:jc w:val="both"/>
      </w:pPr>
      <w:r>
        <w:t xml:space="preserve">Fla. Stat. 112.313(4) – prohibits public official/employee, spouse, or child from accepting anything of value if they knew or should have known it was given to influence a vote or official action. </w:t>
      </w:r>
    </w:p>
    <w:p w14:paraId="0251AB62" w14:textId="12288467" w:rsidR="00FF7351" w:rsidRDefault="00FF7351" w:rsidP="00FF7351">
      <w:pPr>
        <w:pStyle w:val="ListParagraph"/>
        <w:numPr>
          <w:ilvl w:val="3"/>
          <w:numId w:val="1"/>
        </w:numPr>
        <w:jc w:val="both"/>
      </w:pPr>
      <w:r>
        <w:t>Gift Laws (no consideration within 90 days, over $100)</w:t>
      </w:r>
    </w:p>
    <w:p w14:paraId="4B1E5C31" w14:textId="270C7DE2" w:rsidR="00FF7351" w:rsidRDefault="00FF7351" w:rsidP="00FF7351">
      <w:pPr>
        <w:pStyle w:val="ListParagraph"/>
        <w:numPr>
          <w:ilvl w:val="4"/>
          <w:numId w:val="1"/>
        </w:numPr>
        <w:jc w:val="both"/>
      </w:pPr>
      <w:r>
        <w:t>Applies to reporting individuals under Fla. Stat. 112.3148</w:t>
      </w:r>
    </w:p>
    <w:p w14:paraId="0C98E42D" w14:textId="06A840E0" w:rsidR="00FF7351" w:rsidRDefault="00FF7351" w:rsidP="00FF7351">
      <w:pPr>
        <w:pStyle w:val="ListParagraph"/>
        <w:numPr>
          <w:ilvl w:val="4"/>
          <w:numId w:val="1"/>
        </w:numPr>
        <w:jc w:val="both"/>
      </w:pPr>
      <w:r>
        <w:t xml:space="preserve">From </w:t>
      </w:r>
      <w:r w:rsidR="00B73DB0">
        <w:t>lobbyists/</w:t>
      </w:r>
      <w:r>
        <w:t>political committees – prohibited from accepting or soliciting anything of value and not associated with permitted political activities. Individual and immediate family - $0 threshold</w:t>
      </w:r>
      <w:r w:rsidR="00B73DB0">
        <w:t xml:space="preserve"> for </w:t>
      </w:r>
      <w:r w:rsidR="00B73DB0">
        <w:rPr>
          <w:b/>
          <w:bCs/>
        </w:rPr>
        <w:t>soliciting</w:t>
      </w:r>
      <w:r>
        <w:t>.</w:t>
      </w:r>
      <w:r w:rsidR="00B73DB0">
        <w:t xml:space="preserve"> </w:t>
      </w:r>
      <w:r>
        <w:t xml:space="preserve"> </w:t>
      </w:r>
    </w:p>
    <w:p w14:paraId="0B294877" w14:textId="3BA452A5" w:rsidR="00B73DB0" w:rsidRDefault="00B73DB0" w:rsidP="00B73DB0">
      <w:pPr>
        <w:pStyle w:val="ListParagraph"/>
        <w:numPr>
          <w:ilvl w:val="5"/>
          <w:numId w:val="1"/>
        </w:numPr>
        <w:jc w:val="both"/>
      </w:pPr>
      <w:r>
        <w:t>$100 or less is okay, but donor has to file a Form 30 if over $25 (if they are a vendor/lobbying/political)</w:t>
      </w:r>
    </w:p>
    <w:p w14:paraId="02C023A8" w14:textId="4A72A1DE" w:rsidR="0079488E" w:rsidRDefault="0079488E" w:rsidP="00FF7351">
      <w:pPr>
        <w:pStyle w:val="ListParagraph"/>
        <w:numPr>
          <w:ilvl w:val="4"/>
          <w:numId w:val="1"/>
        </w:numPr>
        <w:jc w:val="both"/>
      </w:pPr>
      <w:r>
        <w:t xml:space="preserve">Form 9 disclosure if you accept a gift from a friend/individual who is not within the above classes. </w:t>
      </w:r>
    </w:p>
    <w:p w14:paraId="59F9BD79" w14:textId="787DD74E" w:rsidR="008835CE" w:rsidRDefault="008835CE" w:rsidP="008835CE">
      <w:pPr>
        <w:pStyle w:val="ListParagraph"/>
        <w:numPr>
          <w:ilvl w:val="5"/>
          <w:numId w:val="1"/>
        </w:numPr>
        <w:jc w:val="both"/>
      </w:pPr>
      <w:r>
        <w:t>Covers items paid for by your hosting local government (i.e., City buys table at event)</w:t>
      </w:r>
    </w:p>
    <w:p w14:paraId="0BC3D605" w14:textId="10FB7945" w:rsidR="00384858" w:rsidRDefault="0079488E" w:rsidP="00FF7351">
      <w:pPr>
        <w:pStyle w:val="ListParagraph"/>
        <w:numPr>
          <w:ilvl w:val="4"/>
          <w:numId w:val="1"/>
        </w:numPr>
        <w:jc w:val="both"/>
      </w:pPr>
      <w:r>
        <w:t>Value – what is cost them, or c</w:t>
      </w:r>
      <w:r w:rsidR="00384858">
        <w:t>ustomary amount</w:t>
      </w:r>
      <w:r w:rsidR="00B73DB0">
        <w:t xml:space="preserve"> it takes to provide</w:t>
      </w:r>
      <w:r>
        <w:t xml:space="preserve"> (cost of event/number of invitees).</w:t>
      </w:r>
      <w:r w:rsidR="00384858">
        <w:t xml:space="preserve"> </w:t>
      </w:r>
      <w:r>
        <w:t>E</w:t>
      </w:r>
      <w:r w:rsidR="00384858">
        <w:t>ntry fees, food value</w:t>
      </w:r>
      <w:r w:rsidR="00B73DB0">
        <w:t>, or fair market value if circumstances are strange</w:t>
      </w:r>
      <w:r w:rsidR="00384858">
        <w:t xml:space="preserve">. </w:t>
      </w:r>
    </w:p>
    <w:p w14:paraId="3C07DD4F" w14:textId="4FACA512" w:rsidR="008835CE" w:rsidRDefault="008835CE" w:rsidP="008835CE">
      <w:pPr>
        <w:pStyle w:val="ListParagraph"/>
        <w:numPr>
          <w:ilvl w:val="5"/>
          <w:numId w:val="1"/>
        </w:numPr>
        <w:jc w:val="both"/>
      </w:pPr>
      <w:r>
        <w:t xml:space="preserve">Lodging - $44/night (3 nights to trigger). </w:t>
      </w:r>
    </w:p>
    <w:p w14:paraId="4BF28925" w14:textId="78156729" w:rsidR="00384858" w:rsidRDefault="00FF7351" w:rsidP="00FF7351">
      <w:pPr>
        <w:pStyle w:val="ListParagraph"/>
        <w:numPr>
          <w:ilvl w:val="4"/>
          <w:numId w:val="1"/>
        </w:numPr>
        <w:jc w:val="both"/>
      </w:pPr>
      <w:r>
        <w:t>Relative - d</w:t>
      </w:r>
      <w:r w:rsidR="00384858">
        <w:t xml:space="preserve">on’t have to report from family (VERY broad for gifts – 2 degrees and also roommates and people you’re dating) </w:t>
      </w:r>
    </w:p>
    <w:p w14:paraId="451CFA66" w14:textId="7DB40BF8" w:rsidR="00384858" w:rsidRDefault="00384858" w:rsidP="00FF7351">
      <w:pPr>
        <w:pStyle w:val="ListParagraph"/>
        <w:numPr>
          <w:ilvl w:val="4"/>
          <w:numId w:val="1"/>
        </w:numPr>
        <w:jc w:val="both"/>
      </w:pPr>
      <w:r>
        <w:t>Executive branch expenditure ban (can’t show you on media, etc.)</w:t>
      </w:r>
    </w:p>
    <w:p w14:paraId="40263015" w14:textId="5FCD7F0F" w:rsidR="00384858" w:rsidRDefault="00384858" w:rsidP="00FF7351">
      <w:pPr>
        <w:pStyle w:val="ListParagraph"/>
        <w:numPr>
          <w:ilvl w:val="4"/>
          <w:numId w:val="1"/>
        </w:numPr>
        <w:jc w:val="both"/>
      </w:pPr>
      <w:r>
        <w:t xml:space="preserve">Honoraria law – honorarium is a payment for a speaking event/education event. Prohibited, but can take food/lodging/travel expenses. </w:t>
      </w:r>
    </w:p>
    <w:p w14:paraId="52ED9BBC" w14:textId="6AE58688" w:rsidR="008835CE" w:rsidRPr="008835CE" w:rsidRDefault="008835CE" w:rsidP="008835CE">
      <w:pPr>
        <w:pStyle w:val="ListParagraph"/>
        <w:numPr>
          <w:ilvl w:val="4"/>
          <w:numId w:val="1"/>
        </w:numPr>
        <w:jc w:val="both"/>
      </w:pPr>
      <w:r>
        <w:t xml:space="preserve">Study tips: </w:t>
      </w:r>
      <w:r w:rsidRPr="008835CE">
        <w:rPr>
          <w:b/>
          <w:bCs/>
        </w:rPr>
        <w:t>Read CEO 19-17</w:t>
      </w:r>
    </w:p>
    <w:p w14:paraId="18899975" w14:textId="02670400" w:rsidR="008835CE" w:rsidRPr="008835CE" w:rsidRDefault="008835CE" w:rsidP="008835CE">
      <w:pPr>
        <w:pStyle w:val="ListParagraph"/>
        <w:ind w:left="1440"/>
        <w:jc w:val="both"/>
      </w:pPr>
      <w:r>
        <w:rPr>
          <w:noProof/>
          <w14:ligatures w14:val="standardContextual"/>
        </w:rPr>
        <w:lastRenderedPageBreak/>
        <w:drawing>
          <wp:anchor distT="0" distB="0" distL="114300" distR="114300" simplePos="0" relativeHeight="251658240" behindDoc="0" locked="0" layoutInCell="1" allowOverlap="1" wp14:anchorId="0752A9CF" wp14:editId="0E1CE4BB">
            <wp:simplePos x="0" y="0"/>
            <wp:positionH relativeFrom="column">
              <wp:posOffset>34290</wp:posOffset>
            </wp:positionH>
            <wp:positionV relativeFrom="paragraph">
              <wp:posOffset>321920</wp:posOffset>
            </wp:positionV>
            <wp:extent cx="6470015" cy="3614420"/>
            <wp:effectExtent l="0" t="0" r="0" b="5080"/>
            <wp:wrapTopAndBottom/>
            <wp:docPr id="1"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flow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470015" cy="3614420"/>
                    </a:xfrm>
                    <a:prstGeom prst="rect">
                      <a:avLst/>
                    </a:prstGeom>
                  </pic:spPr>
                </pic:pic>
              </a:graphicData>
            </a:graphic>
            <wp14:sizeRelH relativeFrom="page">
              <wp14:pctWidth>0</wp14:pctWidth>
            </wp14:sizeRelH>
            <wp14:sizeRelV relativeFrom="page">
              <wp14:pctHeight>0</wp14:pctHeight>
            </wp14:sizeRelV>
          </wp:anchor>
        </w:drawing>
      </w:r>
    </w:p>
    <w:p w14:paraId="1E88340F" w14:textId="55ED7942" w:rsidR="008835CE" w:rsidRDefault="008835CE" w:rsidP="008835CE">
      <w:pPr>
        <w:pStyle w:val="ListParagraph"/>
        <w:ind w:left="2160"/>
        <w:jc w:val="both"/>
      </w:pPr>
    </w:p>
    <w:p w14:paraId="1D11FEF1" w14:textId="57B03904" w:rsidR="000335C3" w:rsidRDefault="000335C3" w:rsidP="0008045A">
      <w:pPr>
        <w:pStyle w:val="ListParagraph"/>
        <w:numPr>
          <w:ilvl w:val="2"/>
          <w:numId w:val="1"/>
        </w:numPr>
        <w:jc w:val="both"/>
      </w:pPr>
      <w:r>
        <w:t>Miscellaneous considerations:</w:t>
      </w:r>
    </w:p>
    <w:p w14:paraId="3ECE84CF" w14:textId="2DE7B81F" w:rsidR="000335C3" w:rsidRDefault="000335C3" w:rsidP="000335C3">
      <w:pPr>
        <w:pStyle w:val="ListParagraph"/>
        <w:numPr>
          <w:ilvl w:val="3"/>
          <w:numId w:val="1"/>
        </w:numPr>
        <w:jc w:val="both"/>
      </w:pPr>
      <w:r>
        <w:t xml:space="preserve">Prohibition on doing business with your agency/political subdivision - </w:t>
      </w:r>
      <w:r w:rsidR="001405AF">
        <w:t xml:space="preserve"> 112.31</w:t>
      </w:r>
      <w:r w:rsidR="00545F5F">
        <w:t>3(3)</w:t>
      </w:r>
    </w:p>
    <w:p w14:paraId="47F76577" w14:textId="4C30798D" w:rsidR="001405AF" w:rsidRDefault="001405AF" w:rsidP="001405AF">
      <w:pPr>
        <w:pStyle w:val="ListParagraph"/>
        <w:numPr>
          <w:ilvl w:val="4"/>
          <w:numId w:val="1"/>
        </w:numPr>
        <w:jc w:val="both"/>
      </w:pPr>
      <w:r>
        <w:t xml:space="preserve">Public officer in official capacity, or employee acting as purchasing agent – cannot directly or indirectly purchase/lease goods/services from a business entity where the person/spouse/child own </w:t>
      </w:r>
      <w:r w:rsidRPr="00376FFA">
        <w:t xml:space="preserve">more than </w:t>
      </w:r>
      <w:r w:rsidRPr="00376FFA">
        <w:rPr>
          <w:b/>
          <w:bCs/>
        </w:rPr>
        <w:t>5%</w:t>
      </w:r>
      <w:r w:rsidRPr="00376FFA">
        <w:t xml:space="preserve"> of the business</w:t>
      </w:r>
      <w:r>
        <w:t xml:space="preserve">. </w:t>
      </w:r>
    </w:p>
    <w:p w14:paraId="57CA2064" w14:textId="7DA7F762" w:rsidR="00E03E3E" w:rsidRDefault="00E03E3E" w:rsidP="001405AF">
      <w:pPr>
        <w:pStyle w:val="ListParagraph"/>
        <w:numPr>
          <w:ilvl w:val="4"/>
          <w:numId w:val="1"/>
        </w:numPr>
        <w:jc w:val="both"/>
      </w:pPr>
      <w:r>
        <w:t xml:space="preserve">Privately acting individual cannot </w:t>
      </w:r>
      <w:r w:rsidR="008463D9">
        <w:t>rent/lease/</w:t>
      </w:r>
      <w:r>
        <w:t xml:space="preserve">sell goods/services to their own agency/political subdivision. </w:t>
      </w:r>
    </w:p>
    <w:p w14:paraId="7B5F5085" w14:textId="183E76C5" w:rsidR="00376FFA" w:rsidRDefault="00376FFA" w:rsidP="001405AF">
      <w:pPr>
        <w:pStyle w:val="ListParagraph"/>
        <w:numPr>
          <w:ilvl w:val="4"/>
          <w:numId w:val="1"/>
        </w:numPr>
        <w:jc w:val="both"/>
      </w:pPr>
      <w:r>
        <w:t xml:space="preserve">Mere employment is not enough to trigger. (Only 5%) – Tyler </w:t>
      </w:r>
      <w:proofErr w:type="spellStart"/>
      <w:r>
        <w:t>Malmborg</w:t>
      </w:r>
      <w:proofErr w:type="spellEnd"/>
      <w:r>
        <w:t xml:space="preserve"> example as part owner. </w:t>
      </w:r>
    </w:p>
    <w:p w14:paraId="189227E4" w14:textId="7CA07CCD" w:rsidR="00267435" w:rsidRDefault="00267435" w:rsidP="001405AF">
      <w:pPr>
        <w:pStyle w:val="ListParagraph"/>
        <w:numPr>
          <w:ilvl w:val="4"/>
          <w:numId w:val="1"/>
        </w:numPr>
        <w:jc w:val="both"/>
      </w:pPr>
      <w:r>
        <w:t xml:space="preserve">Exemptions – </w:t>
      </w:r>
    </w:p>
    <w:p w14:paraId="5277D2BD" w14:textId="41E343EA" w:rsidR="00267435" w:rsidRDefault="00267435" w:rsidP="00267435">
      <w:pPr>
        <w:pStyle w:val="ListParagraph"/>
        <w:numPr>
          <w:ilvl w:val="5"/>
          <w:numId w:val="1"/>
        </w:numPr>
        <w:jc w:val="both"/>
      </w:pPr>
      <w:r>
        <w:t>Grandfathered before 1975, office, or employment.</w:t>
      </w:r>
    </w:p>
    <w:p w14:paraId="41E3360D" w14:textId="79AEECEE" w:rsidR="00A909DF" w:rsidRDefault="00A909DF" w:rsidP="00267435">
      <w:pPr>
        <w:pStyle w:val="ListParagraph"/>
        <w:numPr>
          <w:ilvl w:val="5"/>
          <w:numId w:val="1"/>
        </w:numPr>
        <w:jc w:val="both"/>
      </w:pPr>
      <w:r w:rsidRPr="00A909DF">
        <w:rPr>
          <w:u w:val="single"/>
        </w:rPr>
        <w:t>Can be waived for advisory boards only, by appointing authority</w:t>
      </w:r>
      <w:r>
        <w:t xml:space="preserve">. (Again, Tyler example) – Must make disclosure under Form 4A, then 2/3 vote. </w:t>
      </w:r>
    </w:p>
    <w:p w14:paraId="1E8E261B" w14:textId="742D6279" w:rsidR="000335C3" w:rsidRDefault="000335C3" w:rsidP="000335C3">
      <w:pPr>
        <w:pStyle w:val="ListParagraph"/>
        <w:numPr>
          <w:ilvl w:val="3"/>
          <w:numId w:val="1"/>
        </w:numPr>
        <w:jc w:val="both"/>
      </w:pPr>
      <w:r>
        <w:t>Conflicting contractual relationships</w:t>
      </w:r>
      <w:r w:rsidR="00A54FD9">
        <w:t xml:space="preserve"> </w:t>
      </w:r>
    </w:p>
    <w:p w14:paraId="6A422FE2" w14:textId="26627A7F" w:rsidR="00A54FD9" w:rsidRDefault="00A54FD9" w:rsidP="00A54FD9">
      <w:pPr>
        <w:pStyle w:val="ListParagraph"/>
        <w:numPr>
          <w:ilvl w:val="4"/>
          <w:numId w:val="1"/>
        </w:numPr>
        <w:jc w:val="both"/>
      </w:pPr>
      <w:proofErr w:type="spellStart"/>
      <w:r>
        <w:t>Zerweck</w:t>
      </w:r>
      <w:proofErr w:type="spellEnd"/>
      <w:r>
        <w:t xml:space="preserve"> – prohibits contractual relationships with private entities where there could be a </w:t>
      </w:r>
      <w:r>
        <w:rPr>
          <w:u w:val="single"/>
        </w:rPr>
        <w:t>temptation to dishonor</w:t>
      </w:r>
      <w:r>
        <w:t xml:space="preserve"> public responsibilities. </w:t>
      </w:r>
    </w:p>
    <w:p w14:paraId="6DBC81DE" w14:textId="41AF9C2C" w:rsidR="003D4880" w:rsidRDefault="003D4880" w:rsidP="00A54FD9">
      <w:pPr>
        <w:pStyle w:val="ListParagraph"/>
        <w:numPr>
          <w:ilvl w:val="4"/>
          <w:numId w:val="1"/>
        </w:numPr>
        <w:jc w:val="both"/>
      </w:pPr>
      <w:r>
        <w:t xml:space="preserve">Exceptions – sealed competitive bids, emergency purchases, sole source, total aggregated services under $500. </w:t>
      </w:r>
    </w:p>
    <w:p w14:paraId="6E6F5795" w14:textId="4194CBC6" w:rsidR="003D4880" w:rsidRDefault="003D4880" w:rsidP="00A54FD9">
      <w:pPr>
        <w:pStyle w:val="ListParagraph"/>
        <w:numPr>
          <w:ilvl w:val="4"/>
          <w:numId w:val="1"/>
        </w:numPr>
        <w:jc w:val="both"/>
      </w:pPr>
      <w:r>
        <w:lastRenderedPageBreak/>
        <w:t xml:space="preserve">112.316 – construction statute for Code of Ethics – can allow board to find a conflict doesn’t exist in a specific instance. </w:t>
      </w:r>
    </w:p>
    <w:p w14:paraId="43A5851B" w14:textId="53CA633C" w:rsidR="00A909DF" w:rsidRDefault="00A909DF" w:rsidP="00A54FD9">
      <w:pPr>
        <w:pStyle w:val="ListParagraph"/>
        <w:numPr>
          <w:ilvl w:val="4"/>
          <w:numId w:val="1"/>
        </w:numPr>
        <w:jc w:val="both"/>
      </w:pPr>
      <w:r>
        <w:t xml:space="preserve">Law firms are imputed to all; uncompensated board service is not employment/contractual relationship. </w:t>
      </w:r>
    </w:p>
    <w:p w14:paraId="5E4FEA3C" w14:textId="1F24F314" w:rsidR="000335C3" w:rsidRDefault="000335C3" w:rsidP="000335C3">
      <w:pPr>
        <w:pStyle w:val="ListParagraph"/>
        <w:numPr>
          <w:ilvl w:val="3"/>
          <w:numId w:val="1"/>
        </w:numPr>
        <w:jc w:val="both"/>
      </w:pPr>
      <w:r>
        <w:t xml:space="preserve">Employees holding public office </w:t>
      </w:r>
    </w:p>
    <w:p w14:paraId="17ADD87D" w14:textId="335E00E1" w:rsidR="003D4880" w:rsidRDefault="003D4880" w:rsidP="003D4880">
      <w:pPr>
        <w:pStyle w:val="ListParagraph"/>
        <w:numPr>
          <w:ilvl w:val="4"/>
          <w:numId w:val="1"/>
        </w:numPr>
        <w:jc w:val="both"/>
      </w:pPr>
      <w:r>
        <w:t xml:space="preserve">Can grandfather, but not if you get a raise/promotion (unless provided to all similarly situated employees) </w:t>
      </w:r>
    </w:p>
    <w:p w14:paraId="4F75DFE1" w14:textId="203FCA50" w:rsidR="000335C3" w:rsidRDefault="000335C3" w:rsidP="000335C3">
      <w:pPr>
        <w:pStyle w:val="ListParagraph"/>
        <w:numPr>
          <w:ilvl w:val="3"/>
          <w:numId w:val="1"/>
        </w:numPr>
        <w:jc w:val="both"/>
      </w:pPr>
      <w:r>
        <w:t>Dual public employment prohibition</w:t>
      </w:r>
    </w:p>
    <w:p w14:paraId="3CF84F3D" w14:textId="461B8DD4" w:rsidR="000335C3" w:rsidRDefault="000335C3" w:rsidP="000335C3">
      <w:pPr>
        <w:pStyle w:val="ListParagraph"/>
        <w:numPr>
          <w:ilvl w:val="3"/>
          <w:numId w:val="1"/>
        </w:numPr>
        <w:jc w:val="both"/>
      </w:pPr>
      <w:r>
        <w:t>Prohibition on revolving door</w:t>
      </w:r>
    </w:p>
    <w:p w14:paraId="0612D8D3" w14:textId="11BE4542" w:rsidR="00384858" w:rsidRDefault="00384858" w:rsidP="00384858">
      <w:pPr>
        <w:pStyle w:val="ListParagraph"/>
        <w:numPr>
          <w:ilvl w:val="4"/>
          <w:numId w:val="1"/>
        </w:numPr>
        <w:jc w:val="both"/>
      </w:pPr>
      <w:r>
        <w:t xml:space="preserve">Cannot represent someone you were a board of for 2 years. </w:t>
      </w:r>
    </w:p>
    <w:p w14:paraId="633DCC01" w14:textId="3B684369" w:rsidR="00384858" w:rsidRPr="00384858" w:rsidRDefault="00384858" w:rsidP="00384858">
      <w:pPr>
        <w:pStyle w:val="ListParagraph"/>
        <w:numPr>
          <w:ilvl w:val="4"/>
          <w:numId w:val="1"/>
        </w:numPr>
        <w:jc w:val="both"/>
      </w:pPr>
      <w:r>
        <w:t xml:space="preserve">State limit is just if you were directly involved. </w:t>
      </w:r>
    </w:p>
    <w:p w14:paraId="2E5E2C12" w14:textId="4C0A05C6" w:rsidR="000335C3" w:rsidRDefault="000335C3" w:rsidP="000335C3">
      <w:pPr>
        <w:pStyle w:val="ListParagraph"/>
        <w:numPr>
          <w:ilvl w:val="3"/>
          <w:numId w:val="1"/>
        </w:numPr>
        <w:jc w:val="both"/>
      </w:pPr>
      <w:r>
        <w:t xml:space="preserve">6-year lobbying ban (Amendment 12) </w:t>
      </w:r>
    </w:p>
    <w:p w14:paraId="710CEDC7" w14:textId="77777777" w:rsidR="00AF2F78" w:rsidRDefault="00AF2F78" w:rsidP="00AF2F78">
      <w:pPr>
        <w:pStyle w:val="ListParagraph"/>
        <w:ind w:left="2880"/>
        <w:jc w:val="both"/>
      </w:pPr>
    </w:p>
    <w:p w14:paraId="4CD812BA" w14:textId="3DE0D55E" w:rsidR="00AF2F78" w:rsidRDefault="00AF2F78" w:rsidP="00AF2F78">
      <w:pPr>
        <w:pStyle w:val="ListParagraph"/>
        <w:numPr>
          <w:ilvl w:val="0"/>
          <w:numId w:val="1"/>
        </w:numPr>
        <w:jc w:val="both"/>
      </w:pPr>
      <w:r>
        <w:t xml:space="preserve">Land Use and Zoning </w:t>
      </w:r>
    </w:p>
    <w:p w14:paraId="74EB050A" w14:textId="3583E96F" w:rsidR="00AF2F78" w:rsidRDefault="00AF2F78" w:rsidP="00AF2F78">
      <w:pPr>
        <w:pStyle w:val="ListParagraph"/>
        <w:numPr>
          <w:ilvl w:val="1"/>
          <w:numId w:val="1"/>
        </w:numPr>
        <w:jc w:val="both"/>
      </w:pPr>
      <w:r>
        <w:t xml:space="preserve">Land Use Foundation </w:t>
      </w:r>
    </w:p>
    <w:p w14:paraId="638A384A" w14:textId="40B7E74F" w:rsidR="00AF2F78" w:rsidRDefault="00AF2F78" w:rsidP="00AF2F78">
      <w:pPr>
        <w:pStyle w:val="ListParagraph"/>
        <w:numPr>
          <w:ilvl w:val="2"/>
          <w:numId w:val="1"/>
        </w:numPr>
        <w:jc w:val="both"/>
      </w:pPr>
      <w:r>
        <w:t xml:space="preserve">1975 legislative framework for comprehensive planning (voluntary); 1985 Local Government Comprehensive Planning and Land Development Regulation Act, as modified by Community Planning Act (2011). </w:t>
      </w:r>
    </w:p>
    <w:p w14:paraId="0E45367F" w14:textId="5D6F5757" w:rsidR="00AF2F78" w:rsidRDefault="00AF2F78" w:rsidP="00AF2F78">
      <w:pPr>
        <w:pStyle w:val="ListParagraph"/>
        <w:numPr>
          <w:ilvl w:val="2"/>
          <w:numId w:val="1"/>
        </w:numPr>
        <w:jc w:val="both"/>
      </w:pPr>
      <w:r>
        <w:t xml:space="preserve">Fla. Stat. 163.3167 adoption of comp plan and management of growth. </w:t>
      </w:r>
    </w:p>
    <w:p w14:paraId="462252F6" w14:textId="577D1096" w:rsidR="00AF2F78" w:rsidRDefault="00AF2F78" w:rsidP="00AF2F78">
      <w:pPr>
        <w:pStyle w:val="ListParagraph"/>
        <w:numPr>
          <w:ilvl w:val="2"/>
          <w:numId w:val="1"/>
        </w:numPr>
        <w:jc w:val="both"/>
      </w:pPr>
      <w:r>
        <w:t>Municipalities and Counties have responsibility to:</w:t>
      </w:r>
    </w:p>
    <w:p w14:paraId="2CAA9411" w14:textId="5FDFE14C" w:rsidR="00AF2F78" w:rsidRDefault="00AF2F78" w:rsidP="00AF2F78">
      <w:pPr>
        <w:pStyle w:val="ListParagraph"/>
        <w:numPr>
          <w:ilvl w:val="3"/>
          <w:numId w:val="1"/>
        </w:numPr>
        <w:jc w:val="both"/>
      </w:pPr>
      <w:r>
        <w:t>Plan for future development and growth;</w:t>
      </w:r>
    </w:p>
    <w:p w14:paraId="7D90C068" w14:textId="05225AD5" w:rsidR="00AF2F78" w:rsidRDefault="00AF2F78" w:rsidP="00AF2F78">
      <w:pPr>
        <w:pStyle w:val="ListParagraph"/>
        <w:numPr>
          <w:ilvl w:val="3"/>
          <w:numId w:val="1"/>
        </w:numPr>
        <w:jc w:val="both"/>
      </w:pPr>
      <w:r>
        <w:t xml:space="preserve">Adopt and amend comp plans to guide future development/growth; </w:t>
      </w:r>
    </w:p>
    <w:p w14:paraId="2175F36F" w14:textId="42C08B9B" w:rsidR="00AF2F78" w:rsidRDefault="00AF2F78" w:rsidP="00AF2F78">
      <w:pPr>
        <w:pStyle w:val="ListParagraph"/>
        <w:numPr>
          <w:ilvl w:val="3"/>
          <w:numId w:val="1"/>
        </w:numPr>
        <w:jc w:val="both"/>
      </w:pPr>
      <w:r>
        <w:t xml:space="preserve">To adopt appropriate land development regulations. </w:t>
      </w:r>
    </w:p>
    <w:p w14:paraId="15DDF6E5" w14:textId="6B014B9C" w:rsidR="00AF2F78" w:rsidRDefault="00AF2F78" w:rsidP="00AF2F78">
      <w:pPr>
        <w:pStyle w:val="ListParagraph"/>
        <w:numPr>
          <w:ilvl w:val="2"/>
          <w:numId w:val="1"/>
        </w:numPr>
        <w:jc w:val="both"/>
      </w:pPr>
      <w:r>
        <w:t xml:space="preserve">Elements of Comp Plan – </w:t>
      </w:r>
    </w:p>
    <w:p w14:paraId="2F599495" w14:textId="08B76D04" w:rsidR="00AF2F78" w:rsidRDefault="00AF2F78" w:rsidP="00AF2F78">
      <w:pPr>
        <w:pStyle w:val="ListParagraph"/>
        <w:numPr>
          <w:ilvl w:val="3"/>
          <w:numId w:val="1"/>
        </w:numPr>
        <w:jc w:val="both"/>
      </w:pPr>
      <w:r>
        <w:t xml:space="preserve">Capital improvement element – 5 year period for construction/extension/increase in capacity of capital facilities. </w:t>
      </w:r>
    </w:p>
    <w:p w14:paraId="00D5D59A" w14:textId="5967646B" w:rsidR="00AF2F78" w:rsidRDefault="00AF2F78" w:rsidP="00AF2F78">
      <w:pPr>
        <w:pStyle w:val="ListParagraph"/>
        <w:numPr>
          <w:ilvl w:val="4"/>
          <w:numId w:val="1"/>
        </w:numPr>
        <w:jc w:val="both"/>
      </w:pPr>
      <w:r>
        <w:t xml:space="preserve">Cover LOS for water, sewer, drainage. </w:t>
      </w:r>
    </w:p>
    <w:p w14:paraId="261DD888" w14:textId="69E36DDE" w:rsidR="00AF2F78" w:rsidRDefault="00AF2F78" w:rsidP="00AF2F78">
      <w:pPr>
        <w:pStyle w:val="ListParagraph"/>
        <w:numPr>
          <w:ilvl w:val="4"/>
          <w:numId w:val="1"/>
        </w:numPr>
        <w:jc w:val="both"/>
      </w:pPr>
      <w:r>
        <w:t xml:space="preserve">Note if funded or unfunded (if unfunded, give priority) </w:t>
      </w:r>
    </w:p>
    <w:p w14:paraId="633C4BDE" w14:textId="285A2609" w:rsidR="00AF2F78" w:rsidRDefault="00AF2F78" w:rsidP="00AF2F78">
      <w:pPr>
        <w:pStyle w:val="ListParagraph"/>
        <w:numPr>
          <w:ilvl w:val="4"/>
          <w:numId w:val="1"/>
        </w:numPr>
        <w:jc w:val="both"/>
      </w:pPr>
      <w:r>
        <w:t xml:space="preserve">Reviewed annually under statute. </w:t>
      </w:r>
    </w:p>
    <w:p w14:paraId="611F96B1" w14:textId="1A81ECC9" w:rsidR="00AF2F78" w:rsidRDefault="00AF2F78" w:rsidP="00AF2F78">
      <w:pPr>
        <w:pStyle w:val="ListParagraph"/>
        <w:numPr>
          <w:ilvl w:val="3"/>
          <w:numId w:val="1"/>
        </w:numPr>
        <w:jc w:val="both"/>
      </w:pPr>
      <w:r>
        <w:t xml:space="preserve">Concurrency – transportation, parks, schools (with interlocal) </w:t>
      </w:r>
    </w:p>
    <w:p w14:paraId="31E801E0" w14:textId="56E58F06" w:rsidR="00AF2F78" w:rsidRDefault="00AF2F78" w:rsidP="00AF2F78">
      <w:pPr>
        <w:pStyle w:val="ListParagraph"/>
        <w:numPr>
          <w:ilvl w:val="3"/>
          <w:numId w:val="1"/>
        </w:numPr>
        <w:jc w:val="both"/>
      </w:pPr>
      <w:r>
        <w:t xml:space="preserve">Future Land Use – map, 20 year horizon. </w:t>
      </w:r>
    </w:p>
    <w:p w14:paraId="1C7CDC14" w14:textId="01081EF4" w:rsidR="00AF2F78" w:rsidRDefault="00AF2F78" w:rsidP="00AF2F78">
      <w:pPr>
        <w:pStyle w:val="ListParagraph"/>
        <w:numPr>
          <w:ilvl w:val="4"/>
          <w:numId w:val="1"/>
        </w:numPr>
        <w:jc w:val="both"/>
      </w:pPr>
      <w:r>
        <w:t xml:space="preserve">Use categories, compatibility, balance, encourage recreational and commercial waterfronts, encourage school placement by residents, protect historic resources. </w:t>
      </w:r>
    </w:p>
    <w:p w14:paraId="7BA0120D" w14:textId="52F87FE4" w:rsidR="00AF2F78" w:rsidRDefault="00AF2F78" w:rsidP="00AF2F78">
      <w:pPr>
        <w:pStyle w:val="ListParagraph"/>
        <w:numPr>
          <w:ilvl w:val="3"/>
          <w:numId w:val="1"/>
        </w:numPr>
        <w:jc w:val="both"/>
      </w:pPr>
      <w:r>
        <w:t xml:space="preserve">Transportation – mobility </w:t>
      </w:r>
    </w:p>
    <w:p w14:paraId="514A2173" w14:textId="15460669" w:rsidR="00AF2F78" w:rsidRDefault="00AF2F78" w:rsidP="00AF2F78">
      <w:pPr>
        <w:pStyle w:val="ListParagraph"/>
        <w:numPr>
          <w:ilvl w:val="3"/>
          <w:numId w:val="1"/>
        </w:numPr>
        <w:jc w:val="both"/>
      </w:pPr>
      <w:r>
        <w:t>Utilities - Sanitary Sewer, Solid Waste, Drainage, Potable Water, GW Recharge</w:t>
      </w:r>
    </w:p>
    <w:p w14:paraId="10AE8828" w14:textId="0A3E25B1" w:rsidR="00AF2F78" w:rsidRDefault="00AF2F78" w:rsidP="00AF2F78">
      <w:pPr>
        <w:pStyle w:val="ListParagraph"/>
        <w:numPr>
          <w:ilvl w:val="3"/>
          <w:numId w:val="1"/>
        </w:numPr>
        <w:jc w:val="both"/>
      </w:pPr>
      <w:r>
        <w:t xml:space="preserve">Conservation </w:t>
      </w:r>
    </w:p>
    <w:p w14:paraId="4FD47ECB" w14:textId="563E1F25" w:rsidR="00AF2F78" w:rsidRDefault="00AF2F78" w:rsidP="00AF2F78">
      <w:pPr>
        <w:pStyle w:val="ListParagraph"/>
        <w:numPr>
          <w:ilvl w:val="3"/>
          <w:numId w:val="1"/>
        </w:numPr>
        <w:jc w:val="both"/>
      </w:pPr>
      <w:r>
        <w:t xml:space="preserve">Recreation/Open Space </w:t>
      </w:r>
    </w:p>
    <w:p w14:paraId="614DD9BD" w14:textId="5CA88C2F" w:rsidR="00AF2F78" w:rsidRDefault="00AF2F78" w:rsidP="00AF2F78">
      <w:pPr>
        <w:pStyle w:val="ListParagraph"/>
        <w:numPr>
          <w:ilvl w:val="3"/>
          <w:numId w:val="1"/>
        </w:numPr>
        <w:jc w:val="both"/>
      </w:pPr>
      <w:r>
        <w:t>Housing</w:t>
      </w:r>
    </w:p>
    <w:p w14:paraId="0BB10321" w14:textId="510E30B2" w:rsidR="00AF2F78" w:rsidRDefault="00AF2F78" w:rsidP="00AF2F78">
      <w:pPr>
        <w:pStyle w:val="ListParagraph"/>
        <w:numPr>
          <w:ilvl w:val="3"/>
          <w:numId w:val="1"/>
        </w:numPr>
        <w:jc w:val="both"/>
      </w:pPr>
      <w:r>
        <w:t xml:space="preserve">Intergovernmental Coordination </w:t>
      </w:r>
    </w:p>
    <w:p w14:paraId="4682E70C" w14:textId="666193F0" w:rsidR="00AF2F78" w:rsidRDefault="00AF2F78" w:rsidP="00AF2F78">
      <w:pPr>
        <w:pStyle w:val="ListParagraph"/>
        <w:numPr>
          <w:ilvl w:val="3"/>
          <w:numId w:val="1"/>
        </w:numPr>
        <w:jc w:val="both"/>
      </w:pPr>
      <w:r>
        <w:t xml:space="preserve">Coastal (if coastal) – high tide, SLR, storm surge. </w:t>
      </w:r>
    </w:p>
    <w:p w14:paraId="565D3A69" w14:textId="0B3B385F" w:rsidR="00AF2F78" w:rsidRDefault="00AF2F78" w:rsidP="00AF2F78">
      <w:pPr>
        <w:pStyle w:val="ListParagraph"/>
        <w:numPr>
          <w:ilvl w:val="2"/>
          <w:numId w:val="1"/>
        </w:numPr>
        <w:jc w:val="both"/>
      </w:pPr>
      <w:r>
        <w:t xml:space="preserve">Adoption and amendment – </w:t>
      </w:r>
    </w:p>
    <w:p w14:paraId="234E41FF" w14:textId="7DACFC95" w:rsidR="00AF2F78" w:rsidRDefault="00AF2F78" w:rsidP="00AF2F78">
      <w:pPr>
        <w:pStyle w:val="ListParagraph"/>
        <w:numPr>
          <w:ilvl w:val="3"/>
          <w:numId w:val="1"/>
        </w:numPr>
        <w:jc w:val="both"/>
      </w:pPr>
      <w:r>
        <w:t xml:space="preserve">Expedited state review process – two public hearings, review occurs between first and second review. </w:t>
      </w:r>
    </w:p>
    <w:p w14:paraId="7504ABB1" w14:textId="5FAA0625" w:rsidR="00AF2F78" w:rsidRDefault="00AF2F78" w:rsidP="00AF2F78">
      <w:pPr>
        <w:pStyle w:val="ListParagraph"/>
        <w:numPr>
          <w:ilvl w:val="3"/>
          <w:numId w:val="1"/>
        </w:numPr>
        <w:jc w:val="both"/>
      </w:pPr>
      <w:r>
        <w:t xml:space="preserve">State coordinated review process (certain areas); </w:t>
      </w:r>
    </w:p>
    <w:p w14:paraId="4B126769" w14:textId="1AC642CB" w:rsidR="00AF2F78" w:rsidRDefault="00AF2F78" w:rsidP="00AF2F78">
      <w:pPr>
        <w:pStyle w:val="ListParagraph"/>
        <w:numPr>
          <w:ilvl w:val="3"/>
          <w:numId w:val="1"/>
        </w:numPr>
        <w:jc w:val="both"/>
      </w:pPr>
      <w:r>
        <w:lastRenderedPageBreak/>
        <w:t>Small Scale Review Process (50 acres in urban area) – one hearing</w:t>
      </w:r>
    </w:p>
    <w:p w14:paraId="01D49BDC" w14:textId="1506DCB2" w:rsidR="00AF2F78" w:rsidRDefault="00AF2F78" w:rsidP="00AF2F78">
      <w:pPr>
        <w:pStyle w:val="ListParagraph"/>
        <w:numPr>
          <w:ilvl w:val="4"/>
          <w:numId w:val="1"/>
        </w:numPr>
        <w:jc w:val="both"/>
      </w:pPr>
      <w:r>
        <w:t xml:space="preserve">Affected party may file petition with DOAH. </w:t>
      </w:r>
    </w:p>
    <w:p w14:paraId="08D90275" w14:textId="76839AEC" w:rsidR="00AF2F78" w:rsidRDefault="00AF2F78" w:rsidP="00AF2F78">
      <w:pPr>
        <w:pStyle w:val="ListParagraph"/>
        <w:numPr>
          <w:ilvl w:val="3"/>
          <w:numId w:val="1"/>
        </w:numPr>
        <w:jc w:val="both"/>
      </w:pPr>
      <w:r>
        <w:t xml:space="preserve">Challenges – under Ch. 120 Administrative Law </w:t>
      </w:r>
    </w:p>
    <w:p w14:paraId="43745482" w14:textId="12CFF8C2" w:rsidR="00AF2F78" w:rsidRDefault="00AF2F78" w:rsidP="00AF2F78">
      <w:pPr>
        <w:pStyle w:val="ListParagraph"/>
        <w:numPr>
          <w:ilvl w:val="2"/>
          <w:numId w:val="1"/>
        </w:numPr>
        <w:jc w:val="both"/>
      </w:pPr>
      <w:r>
        <w:t xml:space="preserve">Optional – sector plans (areas greater than 5,000 acres) </w:t>
      </w:r>
    </w:p>
    <w:p w14:paraId="0459A72E" w14:textId="093F81D2" w:rsidR="00AF2F78" w:rsidRDefault="00AF2F78" w:rsidP="00AF2F78">
      <w:pPr>
        <w:pStyle w:val="ListParagraph"/>
        <w:numPr>
          <w:ilvl w:val="3"/>
          <w:numId w:val="1"/>
        </w:numPr>
        <w:jc w:val="both"/>
      </w:pPr>
      <w:r>
        <w:t xml:space="preserve">Regional planning council – long term master plan and two or more detailed plans. </w:t>
      </w:r>
    </w:p>
    <w:p w14:paraId="6C43DDC9" w14:textId="0CE05A61" w:rsidR="00AF2F78" w:rsidRDefault="00AF2F78" w:rsidP="00AF2F78">
      <w:pPr>
        <w:pStyle w:val="ListParagraph"/>
        <w:numPr>
          <w:ilvl w:val="2"/>
          <w:numId w:val="1"/>
        </w:numPr>
        <w:jc w:val="both"/>
      </w:pPr>
      <w:r>
        <w:t xml:space="preserve">Requirements of Comp Plan – </w:t>
      </w:r>
    </w:p>
    <w:p w14:paraId="1CA1B90E" w14:textId="503280D5" w:rsidR="00AF2F78" w:rsidRDefault="00AF2F78" w:rsidP="00AF2F78">
      <w:pPr>
        <w:pStyle w:val="ListParagraph"/>
        <w:numPr>
          <w:ilvl w:val="3"/>
          <w:numId w:val="1"/>
        </w:numPr>
        <w:jc w:val="both"/>
      </w:pPr>
      <w:r>
        <w:t xml:space="preserve">Strictly applied and compliance reviewed on basis of </w:t>
      </w:r>
      <w:r>
        <w:rPr>
          <w:b/>
          <w:bCs/>
        </w:rPr>
        <w:t>strict scrutiny</w:t>
      </w:r>
    </w:p>
    <w:p w14:paraId="636C1C98" w14:textId="3A6E7ECE" w:rsidR="00AF2F78" w:rsidRDefault="00AF2F78" w:rsidP="00AF2F78">
      <w:pPr>
        <w:pStyle w:val="ListParagraph"/>
        <w:numPr>
          <w:ilvl w:val="3"/>
          <w:numId w:val="1"/>
        </w:numPr>
        <w:jc w:val="both"/>
      </w:pPr>
      <w:r>
        <w:t xml:space="preserve">Don’t have to permit maximum development density if you can show use is not consistent with other policies and decision supported by substantial competent evidence. </w:t>
      </w:r>
    </w:p>
    <w:p w14:paraId="2C027BDB" w14:textId="77777777" w:rsidR="00AF2F78" w:rsidRDefault="00AF2F78" w:rsidP="00AF2F78">
      <w:pPr>
        <w:pStyle w:val="ListParagraph"/>
        <w:numPr>
          <w:ilvl w:val="2"/>
          <w:numId w:val="1"/>
        </w:numPr>
        <w:jc w:val="both"/>
      </w:pPr>
      <w:r>
        <w:t xml:space="preserve">LDRs – </w:t>
      </w:r>
    </w:p>
    <w:p w14:paraId="6CDD677E" w14:textId="54D9363C" w:rsidR="00AF2F78" w:rsidRDefault="00AF2F78" w:rsidP="00AF2F78">
      <w:pPr>
        <w:pStyle w:val="ListParagraph"/>
        <w:numPr>
          <w:ilvl w:val="3"/>
          <w:numId w:val="1"/>
        </w:numPr>
        <w:jc w:val="both"/>
      </w:pPr>
      <w:r>
        <w:t>Required to include:</w:t>
      </w:r>
    </w:p>
    <w:p w14:paraId="01FEC520" w14:textId="6829F9E0" w:rsidR="00AF2F78" w:rsidRDefault="00AF2F78" w:rsidP="00AF2F78">
      <w:pPr>
        <w:pStyle w:val="ListParagraph"/>
        <w:numPr>
          <w:ilvl w:val="4"/>
          <w:numId w:val="1"/>
        </w:numPr>
        <w:jc w:val="both"/>
      </w:pPr>
      <w:r>
        <w:t xml:space="preserve">Regulate subdivision of land; </w:t>
      </w:r>
    </w:p>
    <w:p w14:paraId="6F634432" w14:textId="0F9150E6" w:rsidR="00AF2F78" w:rsidRDefault="00AF2F78" w:rsidP="00AF2F78">
      <w:pPr>
        <w:pStyle w:val="ListParagraph"/>
        <w:numPr>
          <w:ilvl w:val="4"/>
          <w:numId w:val="1"/>
        </w:numPr>
        <w:jc w:val="both"/>
      </w:pPr>
      <w:r>
        <w:t>Regulate use of land (zoning is options);</w:t>
      </w:r>
    </w:p>
    <w:p w14:paraId="790699DE" w14:textId="1B30EE1C" w:rsidR="00AF2F78" w:rsidRDefault="00AF2F78" w:rsidP="00AF2F78">
      <w:pPr>
        <w:pStyle w:val="ListParagraph"/>
        <w:numPr>
          <w:ilvl w:val="4"/>
          <w:numId w:val="1"/>
        </w:numPr>
        <w:jc w:val="both"/>
      </w:pPr>
      <w:r>
        <w:t xml:space="preserve">Regulate drainage and stormwater management; </w:t>
      </w:r>
    </w:p>
    <w:p w14:paraId="00645E94" w14:textId="3BABB78F" w:rsidR="00AF2F78" w:rsidRDefault="00AF2F78" w:rsidP="00AF2F78">
      <w:pPr>
        <w:pStyle w:val="ListParagraph"/>
        <w:numPr>
          <w:ilvl w:val="4"/>
          <w:numId w:val="1"/>
        </w:numPr>
        <w:jc w:val="both"/>
      </w:pPr>
      <w:r>
        <w:t xml:space="preserve">Protect environmentally sensitive lands. </w:t>
      </w:r>
    </w:p>
    <w:p w14:paraId="35DD13A4" w14:textId="3865527C" w:rsidR="00AF2F78" w:rsidRDefault="00AF2F78" w:rsidP="00AF2F78">
      <w:pPr>
        <w:pStyle w:val="ListParagraph"/>
        <w:numPr>
          <w:ilvl w:val="4"/>
          <w:numId w:val="1"/>
        </w:numPr>
        <w:jc w:val="both"/>
      </w:pPr>
      <w:r>
        <w:t xml:space="preserve">Exceptions must be provided for in the code. </w:t>
      </w:r>
    </w:p>
    <w:p w14:paraId="690D95C7" w14:textId="35BC6A3E" w:rsidR="00AF2F78" w:rsidRDefault="00AF2F78" w:rsidP="00AF2F78">
      <w:pPr>
        <w:pStyle w:val="ListParagraph"/>
        <w:numPr>
          <w:ilvl w:val="3"/>
          <w:numId w:val="1"/>
        </w:numPr>
        <w:jc w:val="both"/>
      </w:pPr>
      <w:r>
        <w:t xml:space="preserve">Optional: </w:t>
      </w:r>
    </w:p>
    <w:p w14:paraId="1B619E76" w14:textId="109217D2" w:rsidR="00AF2F78" w:rsidRDefault="00AF2F78" w:rsidP="00AF2F78">
      <w:pPr>
        <w:pStyle w:val="ListParagraph"/>
        <w:numPr>
          <w:ilvl w:val="4"/>
          <w:numId w:val="1"/>
        </w:numPr>
        <w:jc w:val="both"/>
      </w:pPr>
      <w:r>
        <w:t xml:space="preserve">Zoning – but certain items encouraged. </w:t>
      </w:r>
    </w:p>
    <w:p w14:paraId="100A5616" w14:textId="4C13E873" w:rsidR="00AF2F78" w:rsidRDefault="00AF2F78" w:rsidP="00AF2F78">
      <w:pPr>
        <w:pStyle w:val="ListParagraph"/>
        <w:numPr>
          <w:ilvl w:val="3"/>
          <w:numId w:val="1"/>
        </w:numPr>
        <w:jc w:val="both"/>
      </w:pPr>
      <w:r>
        <w:t>Other items:</w:t>
      </w:r>
    </w:p>
    <w:p w14:paraId="755242F3" w14:textId="5EC706A9" w:rsidR="00AF2F78" w:rsidRDefault="00AF2F78" w:rsidP="00AF2F78">
      <w:pPr>
        <w:pStyle w:val="ListParagraph"/>
        <w:numPr>
          <w:ilvl w:val="4"/>
          <w:numId w:val="1"/>
        </w:numPr>
        <w:jc w:val="both"/>
      </w:pPr>
      <w:r>
        <w:t>Straight zoning, PUD, overlays, Special/conditional uses</w:t>
      </w:r>
    </w:p>
    <w:p w14:paraId="777071AA" w14:textId="34C0CF92" w:rsidR="00AF2F78" w:rsidRDefault="00AF2F78" w:rsidP="00AF2F78">
      <w:pPr>
        <w:pStyle w:val="ListParagraph"/>
        <w:numPr>
          <w:ilvl w:val="4"/>
          <w:numId w:val="1"/>
        </w:numPr>
        <w:jc w:val="both"/>
      </w:pPr>
      <w:r>
        <w:t>Nonconformities</w:t>
      </w:r>
    </w:p>
    <w:p w14:paraId="50FFE08B" w14:textId="26704DBF" w:rsidR="00AF2F78" w:rsidRDefault="00AF2F78" w:rsidP="00AF2F78">
      <w:pPr>
        <w:pStyle w:val="ListParagraph"/>
        <w:numPr>
          <w:ilvl w:val="4"/>
          <w:numId w:val="1"/>
        </w:numPr>
        <w:jc w:val="both"/>
      </w:pPr>
      <w:r>
        <w:t xml:space="preserve">Vested rights – (1) relied in good faith, (2) act or omission of governmental entity, and (3) made substantial expenditure or change in condition. </w:t>
      </w:r>
    </w:p>
    <w:p w14:paraId="2AAC120C" w14:textId="01C54699" w:rsidR="00AF2F78" w:rsidRDefault="00AF2F78" w:rsidP="00AF2F78">
      <w:pPr>
        <w:pStyle w:val="ListParagraph"/>
        <w:numPr>
          <w:ilvl w:val="4"/>
          <w:numId w:val="1"/>
        </w:numPr>
        <w:jc w:val="both"/>
      </w:pPr>
      <w:r>
        <w:t xml:space="preserve">Variances – dimensional standards – NOT use. </w:t>
      </w:r>
    </w:p>
    <w:p w14:paraId="0583AC97" w14:textId="6E6DDF11" w:rsidR="00AF2F78" w:rsidRDefault="00AF2F78" w:rsidP="00AF2F78">
      <w:pPr>
        <w:pStyle w:val="ListParagraph"/>
        <w:numPr>
          <w:ilvl w:val="5"/>
          <w:numId w:val="1"/>
        </w:numPr>
        <w:jc w:val="both"/>
      </w:pPr>
      <w:r>
        <w:t xml:space="preserve">(1) Owner did not create need, (2) no reasonable use of property without variance, (3) no unfair benefit for one property over another. </w:t>
      </w:r>
    </w:p>
    <w:p w14:paraId="6E489266" w14:textId="1447656B" w:rsidR="00AF2F78" w:rsidRDefault="00AF2F78" w:rsidP="00AF2F78">
      <w:pPr>
        <w:pStyle w:val="ListParagraph"/>
        <w:numPr>
          <w:ilvl w:val="2"/>
          <w:numId w:val="1"/>
        </w:numPr>
        <w:jc w:val="both"/>
      </w:pPr>
      <w:r>
        <w:t xml:space="preserve">Development Order and Permit Timing – </w:t>
      </w:r>
    </w:p>
    <w:p w14:paraId="255C0538" w14:textId="21140885" w:rsidR="00AF2F78" w:rsidRDefault="00AF2F78" w:rsidP="00AF2F78">
      <w:pPr>
        <w:pStyle w:val="ListParagraph"/>
        <w:numPr>
          <w:ilvl w:val="3"/>
          <w:numId w:val="1"/>
        </w:numPr>
        <w:jc w:val="both"/>
      </w:pPr>
      <w:r>
        <w:t xml:space="preserve">Completeness check – 30 days </w:t>
      </w:r>
    </w:p>
    <w:p w14:paraId="0DA427D6" w14:textId="16424FF2" w:rsidR="00AF2F78" w:rsidRDefault="00AF2F78" w:rsidP="00AF2F78">
      <w:pPr>
        <w:pStyle w:val="ListParagraph"/>
        <w:numPr>
          <w:ilvl w:val="3"/>
          <w:numId w:val="1"/>
        </w:numPr>
        <w:jc w:val="both"/>
      </w:pPr>
      <w:r>
        <w:t xml:space="preserve">Response by applicant – 30 days </w:t>
      </w:r>
    </w:p>
    <w:p w14:paraId="2270B34B" w14:textId="30805E6D" w:rsidR="00AF2F78" w:rsidRDefault="00AF2F78" w:rsidP="00AF2F78">
      <w:pPr>
        <w:pStyle w:val="ListParagraph"/>
        <w:numPr>
          <w:ilvl w:val="3"/>
          <w:numId w:val="1"/>
        </w:numPr>
        <w:jc w:val="both"/>
      </w:pPr>
      <w:r>
        <w:t xml:space="preserve">Approve, deny, approve with conditions – </w:t>
      </w:r>
    </w:p>
    <w:p w14:paraId="5B8AFF74" w14:textId="61E53319" w:rsidR="00AF2F78" w:rsidRDefault="00AF2F78" w:rsidP="00AF2F78">
      <w:pPr>
        <w:pStyle w:val="ListParagraph"/>
        <w:numPr>
          <w:ilvl w:val="4"/>
          <w:numId w:val="1"/>
        </w:numPr>
        <w:jc w:val="both"/>
      </w:pPr>
      <w:r>
        <w:t xml:space="preserve">180 days for quasi-judicial </w:t>
      </w:r>
    </w:p>
    <w:p w14:paraId="07499393" w14:textId="1843F05A" w:rsidR="00AF2F78" w:rsidRDefault="00AF2F78" w:rsidP="00AF2F78">
      <w:pPr>
        <w:pStyle w:val="ListParagraph"/>
        <w:numPr>
          <w:ilvl w:val="4"/>
          <w:numId w:val="1"/>
        </w:numPr>
        <w:jc w:val="both"/>
      </w:pPr>
      <w:r>
        <w:t>120 days for all others</w:t>
      </w:r>
    </w:p>
    <w:p w14:paraId="56791610" w14:textId="4453E08A" w:rsidR="007A6FBE" w:rsidRDefault="007A6FBE" w:rsidP="007A6FBE">
      <w:pPr>
        <w:pStyle w:val="ListParagraph"/>
        <w:numPr>
          <w:ilvl w:val="3"/>
          <w:numId w:val="1"/>
        </w:numPr>
        <w:jc w:val="both"/>
      </w:pPr>
      <w:r>
        <w:t xml:space="preserve">If denied – provide written notice and identify applicable rule for denial – </w:t>
      </w:r>
      <w:r>
        <w:rPr>
          <w:b/>
          <w:bCs/>
        </w:rPr>
        <w:t>Fla. Stat. 125.022 and 166.033</w:t>
      </w:r>
      <w:r>
        <w:t xml:space="preserve">. </w:t>
      </w:r>
    </w:p>
    <w:p w14:paraId="2523306C" w14:textId="1D39ED4E" w:rsidR="007A6FBE" w:rsidRDefault="007A6FBE" w:rsidP="007A6FBE">
      <w:pPr>
        <w:pStyle w:val="ListParagraph"/>
        <w:numPr>
          <w:ilvl w:val="3"/>
          <w:numId w:val="1"/>
        </w:numPr>
        <w:jc w:val="both"/>
      </w:pPr>
      <w:r>
        <w:t xml:space="preserve">Trigger – RENDITION. </w:t>
      </w:r>
    </w:p>
    <w:p w14:paraId="1C9485C7" w14:textId="69468AC5" w:rsidR="00AF2F78" w:rsidRDefault="00AF2F78" w:rsidP="00AF2F78">
      <w:pPr>
        <w:pStyle w:val="ListParagraph"/>
        <w:numPr>
          <w:ilvl w:val="2"/>
          <w:numId w:val="1"/>
        </w:numPr>
        <w:jc w:val="both"/>
      </w:pPr>
      <w:r>
        <w:t>DRIs (are dead) but formerly under Fla. Stat. 380.06</w:t>
      </w:r>
    </w:p>
    <w:p w14:paraId="7A1AF3B2" w14:textId="40A4A7D1" w:rsidR="00AF2F78" w:rsidRDefault="00AF2F78" w:rsidP="00AF2F78">
      <w:pPr>
        <w:pStyle w:val="ListParagraph"/>
        <w:numPr>
          <w:ilvl w:val="3"/>
          <w:numId w:val="1"/>
        </w:numPr>
        <w:jc w:val="both"/>
      </w:pPr>
      <w:r>
        <w:t xml:space="preserve">Rules remain in place under former DRI DO unless abandoned. </w:t>
      </w:r>
    </w:p>
    <w:p w14:paraId="11809430" w14:textId="75F87FE0" w:rsidR="00AF2F78" w:rsidRDefault="00AF2F78" w:rsidP="00AF2F78">
      <w:pPr>
        <w:pStyle w:val="ListParagraph"/>
        <w:numPr>
          <w:ilvl w:val="1"/>
          <w:numId w:val="1"/>
        </w:numPr>
        <w:jc w:val="both"/>
      </w:pPr>
      <w:r>
        <w:t xml:space="preserve">Quasi-Judicial and Legislative </w:t>
      </w:r>
    </w:p>
    <w:p w14:paraId="73C4FC61" w14:textId="7BD68190" w:rsidR="00AF2F78" w:rsidRDefault="00AF2F78" w:rsidP="00AF2F78">
      <w:pPr>
        <w:pStyle w:val="ListParagraph"/>
        <w:numPr>
          <w:ilvl w:val="2"/>
          <w:numId w:val="1"/>
        </w:numPr>
        <w:jc w:val="both"/>
      </w:pPr>
      <w:r>
        <w:t xml:space="preserve">Quasi-judicial – Investigate facts, weigh evidence and draw conclusions. Discretion of a judicial nature – factors to one site. </w:t>
      </w:r>
    </w:p>
    <w:p w14:paraId="6E737C2A" w14:textId="74CDE56A" w:rsidR="00AF2F78" w:rsidRDefault="00AF2F78" w:rsidP="00AF2F78">
      <w:pPr>
        <w:pStyle w:val="ListParagraph"/>
        <w:numPr>
          <w:ilvl w:val="3"/>
          <w:numId w:val="1"/>
        </w:numPr>
        <w:jc w:val="both"/>
      </w:pPr>
      <w:r>
        <w:t xml:space="preserve">Pre-1993: zoning was legislative – fairly debatable standard. </w:t>
      </w:r>
    </w:p>
    <w:p w14:paraId="4CCD0E40" w14:textId="2401569C" w:rsidR="00AF2F78" w:rsidRDefault="00AF2F78" w:rsidP="00AF2F78">
      <w:pPr>
        <w:pStyle w:val="ListParagraph"/>
        <w:numPr>
          <w:ilvl w:val="3"/>
          <w:numId w:val="1"/>
        </w:numPr>
        <w:jc w:val="both"/>
      </w:pPr>
      <w:r>
        <w:rPr>
          <w:b/>
          <w:bCs/>
        </w:rPr>
        <w:t xml:space="preserve">Snyder </w:t>
      </w:r>
      <w:r>
        <w:t xml:space="preserve"> - says rezoning is quasi-judicial. Get strict scrutiny. </w:t>
      </w:r>
    </w:p>
    <w:p w14:paraId="3F53FA98" w14:textId="2AA6C578" w:rsidR="00AF2F78" w:rsidRDefault="00AF2F78" w:rsidP="00AF2F78">
      <w:pPr>
        <w:pStyle w:val="ListParagraph"/>
        <w:numPr>
          <w:ilvl w:val="2"/>
          <w:numId w:val="1"/>
        </w:numPr>
        <w:jc w:val="both"/>
      </w:pPr>
      <w:r>
        <w:lastRenderedPageBreak/>
        <w:t xml:space="preserve">Legislative – policy, broad decision. Subject to reasonable review. </w:t>
      </w:r>
    </w:p>
    <w:p w14:paraId="6F3BE61F" w14:textId="1179E73C" w:rsidR="007A6FBE" w:rsidRDefault="007A6FBE" w:rsidP="00AF2F78">
      <w:pPr>
        <w:pStyle w:val="ListParagraph"/>
        <w:numPr>
          <w:ilvl w:val="2"/>
          <w:numId w:val="1"/>
        </w:numPr>
        <w:jc w:val="both"/>
      </w:pPr>
      <w:r>
        <w:t xml:space="preserve">Quasi-legislative – settlements – DEC action or injunction. </w:t>
      </w:r>
    </w:p>
    <w:p w14:paraId="34710664" w14:textId="20A9CE50" w:rsidR="007A6FBE" w:rsidRDefault="007A6FBE" w:rsidP="007A6FBE">
      <w:pPr>
        <w:pStyle w:val="ListParagraph"/>
        <w:numPr>
          <w:ilvl w:val="2"/>
          <w:numId w:val="1"/>
        </w:numPr>
        <w:jc w:val="both"/>
      </w:pPr>
      <w:r>
        <w:t xml:space="preserve">Executive – building permits. </w:t>
      </w:r>
      <w:r>
        <w:rPr>
          <w:b/>
          <w:bCs/>
        </w:rPr>
        <w:t>Sowa case.</w:t>
      </w:r>
    </w:p>
    <w:p w14:paraId="1BE9B4B2" w14:textId="7569DE32" w:rsidR="00AF2F78" w:rsidRDefault="00AF2F78" w:rsidP="00AF2F78">
      <w:pPr>
        <w:pStyle w:val="ListParagraph"/>
        <w:numPr>
          <w:ilvl w:val="2"/>
          <w:numId w:val="1"/>
        </w:numPr>
        <w:jc w:val="both"/>
      </w:pPr>
      <w:r>
        <w:t xml:space="preserve">Standards of review – </w:t>
      </w:r>
    </w:p>
    <w:p w14:paraId="01799B46" w14:textId="158C7CC1" w:rsidR="00AF2F78" w:rsidRDefault="00AF2F78" w:rsidP="00AF2F78">
      <w:pPr>
        <w:pStyle w:val="ListParagraph"/>
        <w:numPr>
          <w:ilvl w:val="3"/>
          <w:numId w:val="1"/>
        </w:numPr>
        <w:jc w:val="both"/>
      </w:pPr>
      <w:r>
        <w:t xml:space="preserve">Legislative – notice and hearing. High deference. </w:t>
      </w:r>
    </w:p>
    <w:p w14:paraId="5D50D279" w14:textId="435C94D5" w:rsidR="00AF2F78" w:rsidRDefault="00AF2F78" w:rsidP="00AF2F78">
      <w:pPr>
        <w:pStyle w:val="ListParagraph"/>
        <w:numPr>
          <w:ilvl w:val="4"/>
          <w:numId w:val="1"/>
        </w:numPr>
        <w:jc w:val="both"/>
      </w:pPr>
      <w:r>
        <w:t>Burden of proof: on challenger that action was A/C</w:t>
      </w:r>
    </w:p>
    <w:p w14:paraId="10124F6A" w14:textId="4D764679" w:rsidR="007A6FBE" w:rsidRDefault="007A6FBE" w:rsidP="00AF2F78">
      <w:pPr>
        <w:pStyle w:val="ListParagraph"/>
        <w:numPr>
          <w:ilvl w:val="4"/>
          <w:numId w:val="1"/>
        </w:numPr>
        <w:jc w:val="both"/>
      </w:pPr>
      <w:r>
        <w:t xml:space="preserve">Comp plans are ALWAYS legislative (even with site specific policies) – </w:t>
      </w:r>
      <w:proofErr w:type="spellStart"/>
      <w:r>
        <w:rPr>
          <w:b/>
          <w:bCs/>
        </w:rPr>
        <w:t>Yusem</w:t>
      </w:r>
      <w:proofErr w:type="spellEnd"/>
      <w:r>
        <w:rPr>
          <w:b/>
          <w:bCs/>
        </w:rPr>
        <w:t xml:space="preserve"> case.</w:t>
      </w:r>
      <w:r>
        <w:t xml:space="preserve"> </w:t>
      </w:r>
    </w:p>
    <w:p w14:paraId="4F8FDC30" w14:textId="34CAFCC2" w:rsidR="00AF2F78" w:rsidRDefault="00AF2F78" w:rsidP="00AF2F78">
      <w:pPr>
        <w:pStyle w:val="ListParagraph"/>
        <w:numPr>
          <w:ilvl w:val="3"/>
          <w:numId w:val="1"/>
        </w:numPr>
        <w:jc w:val="both"/>
      </w:pPr>
      <w:r>
        <w:t xml:space="preserve">Quasi-Judicial – </w:t>
      </w:r>
    </w:p>
    <w:p w14:paraId="6DA204E6" w14:textId="554DBB76" w:rsidR="00AF2F78" w:rsidRDefault="00AF2F78" w:rsidP="00AF2F78">
      <w:pPr>
        <w:pStyle w:val="ListParagraph"/>
        <w:numPr>
          <w:ilvl w:val="4"/>
          <w:numId w:val="1"/>
        </w:numPr>
        <w:jc w:val="both"/>
      </w:pPr>
      <w:r>
        <w:t>Notice and hearing;</w:t>
      </w:r>
    </w:p>
    <w:p w14:paraId="6362FFF0" w14:textId="4C98B3A2" w:rsidR="00AF2F78" w:rsidRDefault="00AF2F78" w:rsidP="00AF2F78">
      <w:pPr>
        <w:pStyle w:val="ListParagraph"/>
        <w:numPr>
          <w:ilvl w:val="4"/>
          <w:numId w:val="1"/>
        </w:numPr>
        <w:jc w:val="both"/>
      </w:pPr>
      <w:r>
        <w:t xml:space="preserve">Shifting burden of proof (complies with Comp Plan and LDRs), then burden on local government to prove existing zoning accomplished legitimate public purpose (not A/C) </w:t>
      </w:r>
    </w:p>
    <w:p w14:paraId="20D471BC" w14:textId="77777777" w:rsidR="00AF2F78" w:rsidRDefault="00AF2F78" w:rsidP="00AF2F78">
      <w:pPr>
        <w:pStyle w:val="ListParagraph"/>
        <w:numPr>
          <w:ilvl w:val="4"/>
          <w:numId w:val="1"/>
        </w:numPr>
        <w:jc w:val="both"/>
      </w:pPr>
      <w:r>
        <w:t xml:space="preserve">No ex </w:t>
      </w:r>
      <w:proofErr w:type="spellStart"/>
      <w:r>
        <w:t>parte</w:t>
      </w:r>
      <w:proofErr w:type="spellEnd"/>
      <w:r>
        <w:t xml:space="preserve"> communication (</w:t>
      </w:r>
      <w:r>
        <w:rPr>
          <w:b/>
          <w:bCs/>
        </w:rPr>
        <w:t xml:space="preserve">Jennings – </w:t>
      </w:r>
      <w:r>
        <w:t xml:space="preserve">parties are to be informed of all facts upon with the commission acts.) </w:t>
      </w:r>
    </w:p>
    <w:p w14:paraId="5C521281" w14:textId="77777777" w:rsidR="00AF2F78" w:rsidRDefault="00AF2F78" w:rsidP="00AF2F78">
      <w:pPr>
        <w:pStyle w:val="ListParagraph"/>
        <w:numPr>
          <w:ilvl w:val="5"/>
          <w:numId w:val="1"/>
        </w:numPr>
        <w:jc w:val="both"/>
      </w:pPr>
      <w:r>
        <w:t xml:space="preserve">IF ex </w:t>
      </w:r>
      <w:proofErr w:type="spellStart"/>
      <w:r>
        <w:t>parte</w:t>
      </w:r>
      <w:proofErr w:type="spellEnd"/>
      <w:r>
        <w:t xml:space="preserve"> is proven – prejudice is presumed, and it is up to respondent to rebut this. Trial judge has to weigh the evidence overall. </w:t>
      </w:r>
    </w:p>
    <w:p w14:paraId="41C58690" w14:textId="7C84F8DD" w:rsidR="00AF2F78" w:rsidRDefault="00AF2F78" w:rsidP="00AF2F78">
      <w:pPr>
        <w:pStyle w:val="ListParagraph"/>
        <w:numPr>
          <w:ilvl w:val="5"/>
          <w:numId w:val="1"/>
        </w:numPr>
        <w:jc w:val="both"/>
      </w:pPr>
      <w:r>
        <w:t xml:space="preserve">To cure: (1) adopt ordinance or resolution removing presumption of prejudice, or (2) disclose.  </w:t>
      </w:r>
    </w:p>
    <w:p w14:paraId="42E14377" w14:textId="615E42CC" w:rsidR="00AF2F78" w:rsidRDefault="00AF2F78" w:rsidP="00AF2F78">
      <w:pPr>
        <w:pStyle w:val="ListParagraph"/>
        <w:numPr>
          <w:ilvl w:val="4"/>
          <w:numId w:val="1"/>
        </w:numPr>
        <w:jc w:val="both"/>
      </w:pPr>
      <w:r>
        <w:t xml:space="preserve">Cross examination by </w:t>
      </w:r>
      <w:r w:rsidRPr="007A6FBE">
        <w:rPr>
          <w:b/>
          <w:bCs/>
        </w:rPr>
        <w:t>parties</w:t>
      </w:r>
      <w:r w:rsidR="007A6FBE">
        <w:t xml:space="preserve"> (not participants.) </w:t>
      </w:r>
      <w:r>
        <w:t xml:space="preserve"> </w:t>
      </w:r>
    </w:p>
    <w:p w14:paraId="06B0DE98" w14:textId="6CFCEC5F" w:rsidR="00AF2F78" w:rsidRDefault="00AF2F78" w:rsidP="00AF2F78">
      <w:pPr>
        <w:pStyle w:val="ListParagraph"/>
        <w:numPr>
          <w:ilvl w:val="4"/>
          <w:numId w:val="1"/>
        </w:numPr>
        <w:jc w:val="both"/>
      </w:pPr>
      <w:r>
        <w:t>Decision based on competent substantial evidence;</w:t>
      </w:r>
    </w:p>
    <w:p w14:paraId="3497A150" w14:textId="31DF72A8" w:rsidR="007A6FBE" w:rsidRDefault="007A6FBE" w:rsidP="007A6FBE">
      <w:pPr>
        <w:pStyle w:val="ListParagraph"/>
        <w:numPr>
          <w:ilvl w:val="5"/>
          <w:numId w:val="1"/>
        </w:numPr>
        <w:jc w:val="both"/>
      </w:pPr>
      <w:r>
        <w:t>Yes: experts, professional staff, fact-based testimony</w:t>
      </w:r>
    </w:p>
    <w:p w14:paraId="4A29906F" w14:textId="664090D8" w:rsidR="007A6FBE" w:rsidRDefault="007A6FBE" w:rsidP="007A6FBE">
      <w:pPr>
        <w:pStyle w:val="ListParagraph"/>
        <w:numPr>
          <w:ilvl w:val="5"/>
          <w:numId w:val="1"/>
        </w:numPr>
        <w:jc w:val="both"/>
      </w:pPr>
      <w:r>
        <w:t xml:space="preserve">NO: conjecture, speculation, statement of opposition or support, or lawyers (unless an expert). </w:t>
      </w:r>
    </w:p>
    <w:p w14:paraId="58DC256F" w14:textId="44257B6D" w:rsidR="00AF2F78" w:rsidRDefault="00AF2F78" w:rsidP="00AF2F78">
      <w:pPr>
        <w:pStyle w:val="ListParagraph"/>
        <w:numPr>
          <w:ilvl w:val="4"/>
          <w:numId w:val="1"/>
        </w:numPr>
        <w:jc w:val="both"/>
      </w:pPr>
      <w:r>
        <w:t xml:space="preserve">Review based on record alone. </w:t>
      </w:r>
    </w:p>
    <w:p w14:paraId="1E97E1EC" w14:textId="5CA6198D" w:rsidR="007A6FBE" w:rsidRDefault="007A6FBE" w:rsidP="00AF2F78">
      <w:pPr>
        <w:pStyle w:val="ListParagraph"/>
        <w:numPr>
          <w:ilvl w:val="4"/>
          <w:numId w:val="1"/>
        </w:numPr>
        <w:jc w:val="both"/>
      </w:pPr>
      <w:r>
        <w:t xml:space="preserve">May adopt a special master review process. </w:t>
      </w:r>
    </w:p>
    <w:p w14:paraId="18E4962D" w14:textId="21E5C9E2" w:rsidR="007A6FBE" w:rsidRDefault="007A6FBE" w:rsidP="007A6FBE">
      <w:pPr>
        <w:pStyle w:val="ListParagraph"/>
        <w:numPr>
          <w:ilvl w:val="2"/>
          <w:numId w:val="1"/>
        </w:numPr>
        <w:jc w:val="both"/>
      </w:pPr>
      <w:r>
        <w:t xml:space="preserve">Appeal of DO as inconsistent with Comp Plan </w:t>
      </w:r>
    </w:p>
    <w:p w14:paraId="20F00015" w14:textId="5D1AC0C9" w:rsidR="007A6FBE" w:rsidRDefault="007A6FBE" w:rsidP="007A6FBE">
      <w:pPr>
        <w:pStyle w:val="ListParagraph"/>
        <w:numPr>
          <w:ilvl w:val="3"/>
          <w:numId w:val="1"/>
        </w:numPr>
        <w:jc w:val="both"/>
      </w:pPr>
      <w:r>
        <w:t xml:space="preserve">To file, must: (1) be aggrieved/affected party, (2) filed within 30 days of order rendition, (3) De Nova review. </w:t>
      </w:r>
    </w:p>
    <w:p w14:paraId="772C2121" w14:textId="7580C393" w:rsidR="007A6FBE" w:rsidRDefault="007A6FBE" w:rsidP="007A6FBE">
      <w:pPr>
        <w:pStyle w:val="ListParagraph"/>
        <w:numPr>
          <w:ilvl w:val="3"/>
          <w:numId w:val="1"/>
        </w:numPr>
        <w:jc w:val="both"/>
      </w:pPr>
      <w:r>
        <w:t xml:space="preserve">Quasi-Judicial – petition for certiorari – </w:t>
      </w:r>
    </w:p>
    <w:p w14:paraId="49705C3D" w14:textId="79B67AB2" w:rsidR="007A6FBE" w:rsidRDefault="007A6FBE" w:rsidP="007A6FBE">
      <w:pPr>
        <w:pStyle w:val="ListParagraph"/>
        <w:numPr>
          <w:ilvl w:val="4"/>
          <w:numId w:val="1"/>
        </w:numPr>
        <w:jc w:val="both"/>
      </w:pPr>
      <w:r>
        <w:t>Was due process afforded?</w:t>
      </w:r>
    </w:p>
    <w:p w14:paraId="29100CA3" w14:textId="00475F26" w:rsidR="007A6FBE" w:rsidRDefault="007A6FBE" w:rsidP="007A6FBE">
      <w:pPr>
        <w:pStyle w:val="ListParagraph"/>
        <w:numPr>
          <w:ilvl w:val="4"/>
          <w:numId w:val="1"/>
        </w:numPr>
        <w:jc w:val="both"/>
      </w:pPr>
      <w:r>
        <w:t xml:space="preserve">Whether essential requirements of the law were observed; </w:t>
      </w:r>
    </w:p>
    <w:p w14:paraId="5DC5DB37" w14:textId="7CF4A02F" w:rsidR="007A6FBE" w:rsidRDefault="007A6FBE" w:rsidP="007A6FBE">
      <w:pPr>
        <w:pStyle w:val="ListParagraph"/>
        <w:numPr>
          <w:ilvl w:val="4"/>
          <w:numId w:val="1"/>
        </w:numPr>
        <w:jc w:val="both"/>
      </w:pPr>
      <w:r>
        <w:t xml:space="preserve">Whether administrative findings and judgment was based on competent substantial evidence. Cannot re-weigh evidence. </w:t>
      </w:r>
    </w:p>
    <w:p w14:paraId="75D14540" w14:textId="16C1329B" w:rsidR="007A6FBE" w:rsidRDefault="007A6FBE" w:rsidP="007A6FBE">
      <w:pPr>
        <w:pStyle w:val="ListParagraph"/>
        <w:numPr>
          <w:ilvl w:val="3"/>
          <w:numId w:val="1"/>
        </w:numPr>
        <w:jc w:val="both"/>
      </w:pPr>
      <w:r>
        <w:t xml:space="preserve">Appeal (to District Court) – (1) whether procedural due process was accorded; and (2) whether correct law was applied. </w:t>
      </w:r>
    </w:p>
    <w:p w14:paraId="1D22479D" w14:textId="76A948D8" w:rsidR="007A6FBE" w:rsidRDefault="007A6FBE" w:rsidP="007A6FBE">
      <w:pPr>
        <w:pStyle w:val="ListParagraph"/>
        <w:numPr>
          <w:ilvl w:val="4"/>
          <w:numId w:val="1"/>
        </w:numPr>
        <w:jc w:val="both"/>
      </w:pPr>
      <w:r>
        <w:t xml:space="preserve">Second tier is VERY limited. No review of evidence. </w:t>
      </w:r>
    </w:p>
    <w:p w14:paraId="38870523" w14:textId="10FB80F7" w:rsidR="00AF2F78" w:rsidRDefault="00AF2F78" w:rsidP="00AF2F78">
      <w:pPr>
        <w:pStyle w:val="ListParagraph"/>
        <w:numPr>
          <w:ilvl w:val="1"/>
          <w:numId w:val="1"/>
        </w:numPr>
        <w:jc w:val="both"/>
      </w:pPr>
      <w:r>
        <w:t xml:space="preserve">Constitutional and Statutory Considerations </w:t>
      </w:r>
    </w:p>
    <w:p w14:paraId="087C5C7F" w14:textId="3EC5060A" w:rsidR="007A6FBE" w:rsidRDefault="007A6FBE" w:rsidP="007A6FBE">
      <w:pPr>
        <w:pStyle w:val="ListParagraph"/>
        <w:numPr>
          <w:ilvl w:val="2"/>
          <w:numId w:val="1"/>
        </w:numPr>
        <w:jc w:val="both"/>
      </w:pPr>
      <w:r w:rsidRPr="007A6FBE">
        <w:rPr>
          <w:b/>
          <w:bCs/>
        </w:rPr>
        <w:t>Manatee County v. Mandarin</w:t>
      </w:r>
      <w:r>
        <w:t xml:space="preserve"> – </w:t>
      </w:r>
    </w:p>
    <w:p w14:paraId="4FCAB2EC" w14:textId="22ADB783" w:rsidR="007A6FBE" w:rsidRDefault="007A6FBE" w:rsidP="007A6FBE">
      <w:pPr>
        <w:pStyle w:val="ListParagraph"/>
        <w:numPr>
          <w:ilvl w:val="3"/>
          <w:numId w:val="1"/>
        </w:numPr>
        <w:jc w:val="both"/>
      </w:pPr>
      <w:r>
        <w:t xml:space="preserve">Facial constitution challenge – 4 years from enactment/adoption </w:t>
      </w:r>
    </w:p>
    <w:p w14:paraId="467307C5" w14:textId="7C4EA150" w:rsidR="007A6FBE" w:rsidRDefault="007A6FBE" w:rsidP="007A6FBE">
      <w:pPr>
        <w:pStyle w:val="ListParagraph"/>
        <w:numPr>
          <w:ilvl w:val="3"/>
          <w:numId w:val="1"/>
        </w:numPr>
        <w:jc w:val="both"/>
      </w:pPr>
      <w:r>
        <w:t xml:space="preserve">As applied constitutional challenge – begins at point of adoption or at property acquisition (if acquired after adoption) </w:t>
      </w:r>
    </w:p>
    <w:p w14:paraId="6CABC762" w14:textId="6F288D58" w:rsidR="007A6FBE" w:rsidRDefault="007A6FBE" w:rsidP="007A6FBE">
      <w:pPr>
        <w:pStyle w:val="ListParagraph"/>
        <w:numPr>
          <w:ilvl w:val="2"/>
          <w:numId w:val="1"/>
        </w:numPr>
        <w:jc w:val="both"/>
      </w:pPr>
      <w:r w:rsidRPr="007A6FBE">
        <w:rPr>
          <w:b/>
          <w:bCs/>
        </w:rPr>
        <w:t>Evans Rowing Club</w:t>
      </w:r>
      <w:r>
        <w:t xml:space="preserve"> – no deference to agency interpretation – De Novo. </w:t>
      </w:r>
    </w:p>
    <w:p w14:paraId="41392836" w14:textId="3744CF71" w:rsidR="007A6FBE" w:rsidRDefault="007A6FBE" w:rsidP="007A6FBE">
      <w:pPr>
        <w:pStyle w:val="ListParagraph"/>
        <w:numPr>
          <w:ilvl w:val="2"/>
          <w:numId w:val="1"/>
        </w:numPr>
        <w:jc w:val="both"/>
      </w:pPr>
      <w:r w:rsidRPr="007A6FBE">
        <w:rPr>
          <w:b/>
          <w:bCs/>
        </w:rPr>
        <w:t>Havers</w:t>
      </w:r>
      <w:r>
        <w:t xml:space="preserve"> – Code enforcement cannot be sued to force enforcement, but may be sued to enjoin issuance of permit in violation of code. </w:t>
      </w:r>
    </w:p>
    <w:p w14:paraId="0411456D" w14:textId="3C65B4A1" w:rsidR="007A6FBE" w:rsidRDefault="007A6FBE" w:rsidP="007A6FBE">
      <w:pPr>
        <w:pStyle w:val="ListParagraph"/>
        <w:numPr>
          <w:ilvl w:val="2"/>
          <w:numId w:val="1"/>
        </w:numPr>
        <w:jc w:val="both"/>
      </w:pPr>
      <w:r>
        <w:lastRenderedPageBreak/>
        <w:t>Constitutional limitations:</w:t>
      </w:r>
    </w:p>
    <w:p w14:paraId="422ED084" w14:textId="542FA006" w:rsidR="007A6FBE" w:rsidRDefault="007A6FBE" w:rsidP="007A6FBE">
      <w:pPr>
        <w:pStyle w:val="ListParagraph"/>
        <w:numPr>
          <w:ilvl w:val="3"/>
          <w:numId w:val="1"/>
        </w:numPr>
        <w:jc w:val="both"/>
      </w:pPr>
      <w:r>
        <w:t xml:space="preserve">Procedural due process (notice, fair hearing) </w:t>
      </w:r>
    </w:p>
    <w:p w14:paraId="1F106EF6" w14:textId="1FAD0D23" w:rsidR="007A6FBE" w:rsidRDefault="007A6FBE" w:rsidP="007A6FBE">
      <w:pPr>
        <w:pStyle w:val="ListParagraph"/>
        <w:numPr>
          <w:ilvl w:val="4"/>
          <w:numId w:val="1"/>
        </w:numPr>
        <w:jc w:val="both"/>
      </w:pPr>
      <w:r>
        <w:t xml:space="preserve">Usually one public hearing for an ordinance, with newspaper publication at least 10 days before. </w:t>
      </w:r>
    </w:p>
    <w:p w14:paraId="71E0073C" w14:textId="3385F874" w:rsidR="007A6FBE" w:rsidRDefault="007A6FBE" w:rsidP="007A6FBE">
      <w:pPr>
        <w:pStyle w:val="ListParagraph"/>
        <w:numPr>
          <w:ilvl w:val="4"/>
          <w:numId w:val="1"/>
        </w:numPr>
        <w:jc w:val="both"/>
      </w:pPr>
      <w:r>
        <w:t xml:space="preserve">If changing use/zoning/density/intensity, additional public hearing is required. </w:t>
      </w:r>
    </w:p>
    <w:p w14:paraId="551B02A8" w14:textId="5552B77A" w:rsidR="007A6FBE" w:rsidRDefault="007A6FBE" w:rsidP="007A6FBE">
      <w:pPr>
        <w:pStyle w:val="ListParagraph"/>
        <w:numPr>
          <w:ilvl w:val="4"/>
          <w:numId w:val="1"/>
        </w:numPr>
        <w:jc w:val="both"/>
      </w:pPr>
      <w:r>
        <w:t xml:space="preserve">At least one will be after 5:00 p.m. on a weekday, unless they vote otherwise by a supermajority. </w:t>
      </w:r>
    </w:p>
    <w:p w14:paraId="2CB19D1C" w14:textId="15A3B5ED" w:rsidR="007A6FBE" w:rsidRDefault="007A6FBE" w:rsidP="007A6FBE">
      <w:pPr>
        <w:pStyle w:val="ListParagraph"/>
        <w:numPr>
          <w:ilvl w:val="4"/>
          <w:numId w:val="1"/>
        </w:numPr>
        <w:jc w:val="both"/>
      </w:pPr>
      <w:r>
        <w:t xml:space="preserve">Notice must have map, unless mailed notice to all impacted. </w:t>
      </w:r>
    </w:p>
    <w:p w14:paraId="27D346C4" w14:textId="02F11334" w:rsidR="005D3D08" w:rsidRDefault="005D3D08" w:rsidP="007A6FBE">
      <w:pPr>
        <w:pStyle w:val="ListParagraph"/>
        <w:numPr>
          <w:ilvl w:val="4"/>
          <w:numId w:val="1"/>
        </w:numPr>
        <w:jc w:val="both"/>
      </w:pPr>
      <w:r>
        <w:t xml:space="preserve">Failure to give notice = void an initio </w:t>
      </w:r>
    </w:p>
    <w:p w14:paraId="70AFB9ED" w14:textId="4D5D7476" w:rsidR="005D3D08" w:rsidRDefault="005D3D08" w:rsidP="005D3D08">
      <w:pPr>
        <w:pStyle w:val="ListParagraph"/>
        <w:numPr>
          <w:ilvl w:val="5"/>
          <w:numId w:val="1"/>
        </w:numPr>
        <w:jc w:val="both"/>
      </w:pPr>
      <w:r>
        <w:t xml:space="preserve">However – if you appear at hearing and fail to raise it, then you’ve likely waived the argument. </w:t>
      </w:r>
    </w:p>
    <w:p w14:paraId="730576DD" w14:textId="593B9A4D" w:rsidR="00E57576" w:rsidRDefault="00E57576" w:rsidP="00E57576">
      <w:pPr>
        <w:pStyle w:val="ListParagraph"/>
        <w:numPr>
          <w:ilvl w:val="3"/>
          <w:numId w:val="1"/>
        </w:numPr>
        <w:jc w:val="both"/>
      </w:pPr>
      <w:r>
        <w:t xml:space="preserve">Substantive due process – unequal treatment of similarly situated persons or property. </w:t>
      </w:r>
    </w:p>
    <w:p w14:paraId="07A544D5" w14:textId="72BB4B18" w:rsidR="00E57576" w:rsidRDefault="00E57576" w:rsidP="00E57576">
      <w:pPr>
        <w:pStyle w:val="ListParagraph"/>
        <w:numPr>
          <w:ilvl w:val="4"/>
          <w:numId w:val="1"/>
        </w:numPr>
        <w:jc w:val="both"/>
      </w:pPr>
      <w:r>
        <w:t>Does government have purpose for regulations?</w:t>
      </w:r>
    </w:p>
    <w:p w14:paraId="332F38C8" w14:textId="5EA7CE68" w:rsidR="00E57576" w:rsidRDefault="00E57576" w:rsidP="00E57576">
      <w:pPr>
        <w:pStyle w:val="ListParagraph"/>
        <w:numPr>
          <w:ilvl w:val="4"/>
          <w:numId w:val="1"/>
        </w:numPr>
        <w:jc w:val="both"/>
      </w:pPr>
      <w:r>
        <w:t xml:space="preserve">Is regulation </w:t>
      </w:r>
      <w:r w:rsidRPr="00E57576">
        <w:rPr>
          <w:b/>
          <w:bCs/>
        </w:rPr>
        <w:t>rationally related</w:t>
      </w:r>
      <w:r>
        <w:t xml:space="preserve"> to </w:t>
      </w:r>
      <w:r w:rsidRPr="00E57576">
        <w:rPr>
          <w:b/>
          <w:bCs/>
        </w:rPr>
        <w:t>public purpose</w:t>
      </w:r>
      <w:r>
        <w:rPr>
          <w:b/>
          <w:bCs/>
        </w:rPr>
        <w:t xml:space="preserve"> (legitimate governmental interest)</w:t>
      </w:r>
      <w:r>
        <w:t xml:space="preserve"> and not being applied arbitrarily? </w:t>
      </w:r>
    </w:p>
    <w:p w14:paraId="7261BD60" w14:textId="0127F6D5" w:rsidR="00E57576" w:rsidRDefault="00E57576" w:rsidP="00E57576">
      <w:pPr>
        <w:pStyle w:val="ListParagraph"/>
        <w:numPr>
          <w:ilvl w:val="5"/>
          <w:numId w:val="1"/>
        </w:numPr>
        <w:jc w:val="both"/>
      </w:pPr>
      <w:r>
        <w:t xml:space="preserve">If it burdens fundamental right, then they will apply Strict Scrutiny review (narrowly tailored, compelling state interest). </w:t>
      </w:r>
    </w:p>
    <w:p w14:paraId="09E6F0FD" w14:textId="77016012" w:rsidR="00E57576" w:rsidRDefault="00E57576" w:rsidP="00E57576">
      <w:pPr>
        <w:pStyle w:val="ListParagraph"/>
        <w:numPr>
          <w:ilvl w:val="3"/>
          <w:numId w:val="1"/>
        </w:numPr>
        <w:jc w:val="both"/>
      </w:pPr>
      <w:r>
        <w:t xml:space="preserve">Takings (and inverse condemnation) </w:t>
      </w:r>
    </w:p>
    <w:p w14:paraId="58CA2E5B" w14:textId="379DD0E8" w:rsidR="00E57576" w:rsidRDefault="00E57576" w:rsidP="00E57576">
      <w:pPr>
        <w:pStyle w:val="ListParagraph"/>
        <w:numPr>
          <w:ilvl w:val="4"/>
          <w:numId w:val="1"/>
        </w:numPr>
        <w:jc w:val="both"/>
      </w:pPr>
      <w:r>
        <w:t>5</w:t>
      </w:r>
      <w:r w:rsidRPr="00E57576">
        <w:rPr>
          <w:vertAlign w:val="superscript"/>
        </w:rPr>
        <w:t>th</w:t>
      </w:r>
      <w:r>
        <w:t xml:space="preserve"> Amendment of the US Constitution (and Bert Harris) </w:t>
      </w:r>
    </w:p>
    <w:p w14:paraId="5257AAFF" w14:textId="73C8B95F" w:rsidR="00E57576" w:rsidRDefault="00E57576" w:rsidP="00E57576">
      <w:pPr>
        <w:pStyle w:val="ListParagraph"/>
        <w:numPr>
          <w:ilvl w:val="4"/>
          <w:numId w:val="1"/>
        </w:numPr>
        <w:jc w:val="both"/>
      </w:pPr>
      <w:r>
        <w:t>Inverse condemnation test:</w:t>
      </w:r>
    </w:p>
    <w:p w14:paraId="1F4B896B" w14:textId="69B3AA51" w:rsidR="00E57576" w:rsidRDefault="00E57576" w:rsidP="00E57576">
      <w:pPr>
        <w:pStyle w:val="ListParagraph"/>
        <w:numPr>
          <w:ilvl w:val="5"/>
          <w:numId w:val="1"/>
        </w:numPr>
        <w:jc w:val="both"/>
      </w:pPr>
      <w:r>
        <w:t xml:space="preserve">Government enters or takes control of property for more than a momentary period; </w:t>
      </w:r>
    </w:p>
    <w:p w14:paraId="2322D02B" w14:textId="2188675B" w:rsidR="00E57576" w:rsidRDefault="00E57576" w:rsidP="00E57576">
      <w:pPr>
        <w:pStyle w:val="ListParagraph"/>
        <w:numPr>
          <w:ilvl w:val="5"/>
          <w:numId w:val="1"/>
        </w:numPr>
        <w:jc w:val="both"/>
      </w:pPr>
      <w:r>
        <w:t xml:space="preserve">Under color of law; </w:t>
      </w:r>
    </w:p>
    <w:p w14:paraId="3F1E84FC" w14:textId="3E50BE3B" w:rsidR="00E57576" w:rsidRDefault="00E57576" w:rsidP="00E57576">
      <w:pPr>
        <w:pStyle w:val="ListParagraph"/>
        <w:numPr>
          <w:ilvl w:val="5"/>
          <w:numId w:val="1"/>
        </w:numPr>
        <w:jc w:val="both"/>
      </w:pPr>
      <w:r>
        <w:t xml:space="preserve">Devotes property to public use; </w:t>
      </w:r>
    </w:p>
    <w:p w14:paraId="744EBC98" w14:textId="1E74A3DA" w:rsidR="00E57576" w:rsidRDefault="00E57576" w:rsidP="00E57576">
      <w:pPr>
        <w:pStyle w:val="ListParagraph"/>
        <w:numPr>
          <w:ilvl w:val="5"/>
          <w:numId w:val="1"/>
        </w:numPr>
        <w:jc w:val="both"/>
      </w:pPr>
      <w:r>
        <w:t xml:space="preserve">Substantially ousts owner or deprives owner of all beneficial use. </w:t>
      </w:r>
    </w:p>
    <w:p w14:paraId="5DAE090C" w14:textId="32346EAE" w:rsidR="00E57576" w:rsidRDefault="00E57576" w:rsidP="00E57576">
      <w:pPr>
        <w:pStyle w:val="ListParagraph"/>
        <w:numPr>
          <w:ilvl w:val="4"/>
          <w:numId w:val="1"/>
        </w:numPr>
        <w:jc w:val="both"/>
      </w:pPr>
      <w:r>
        <w:t xml:space="preserve">Physical Invasion </w:t>
      </w:r>
    </w:p>
    <w:p w14:paraId="70096F2E" w14:textId="760149FD" w:rsidR="00E57576" w:rsidRDefault="00E57576" w:rsidP="00E57576">
      <w:pPr>
        <w:pStyle w:val="ListParagraph"/>
        <w:numPr>
          <w:ilvl w:val="5"/>
          <w:numId w:val="1"/>
        </w:numPr>
        <w:jc w:val="both"/>
      </w:pPr>
      <w:r>
        <w:rPr>
          <w:b/>
          <w:bCs/>
        </w:rPr>
        <w:t>Kelo case (</w:t>
      </w:r>
      <w:r>
        <w:t xml:space="preserve">which allowed taking of private property to another for redevelopment) is limited by state definition of public purpose, which excludes nuisance and redevelopment. </w:t>
      </w:r>
    </w:p>
    <w:p w14:paraId="1BCC01F1" w14:textId="06759673" w:rsidR="00E57576" w:rsidRDefault="00E57576" w:rsidP="00E57576">
      <w:pPr>
        <w:pStyle w:val="ListParagraph"/>
        <w:numPr>
          <w:ilvl w:val="4"/>
          <w:numId w:val="1"/>
        </w:numPr>
        <w:jc w:val="both"/>
      </w:pPr>
      <w:r>
        <w:t xml:space="preserve">Regulatory Taking </w:t>
      </w:r>
    </w:p>
    <w:p w14:paraId="32646994" w14:textId="12144631" w:rsidR="00E57576" w:rsidRDefault="00E57576" w:rsidP="00E57576">
      <w:pPr>
        <w:pStyle w:val="ListParagraph"/>
        <w:numPr>
          <w:ilvl w:val="5"/>
          <w:numId w:val="1"/>
        </w:numPr>
        <w:jc w:val="both"/>
      </w:pPr>
      <w:r>
        <w:t>Regulations prevents certain uses of the property or</w:t>
      </w:r>
    </w:p>
    <w:p w14:paraId="4CFF5CF5" w14:textId="581C8B9E" w:rsidR="00E57576" w:rsidRDefault="00E57576" w:rsidP="00E57576">
      <w:pPr>
        <w:pStyle w:val="ListParagraph"/>
        <w:numPr>
          <w:ilvl w:val="5"/>
          <w:numId w:val="1"/>
        </w:numPr>
        <w:jc w:val="both"/>
      </w:pPr>
      <w:r>
        <w:t>Regulations prevent total use of the part of the property;</w:t>
      </w:r>
    </w:p>
    <w:p w14:paraId="5B390F23" w14:textId="03BFB77C" w:rsidR="00E57576" w:rsidRDefault="00E57576" w:rsidP="00E57576">
      <w:pPr>
        <w:pStyle w:val="ListParagraph"/>
        <w:numPr>
          <w:ilvl w:val="5"/>
          <w:numId w:val="1"/>
        </w:numPr>
        <w:jc w:val="both"/>
      </w:pPr>
      <w:r>
        <w:t xml:space="preserve">If regulation causes deprivation of AEVUL (all economically viable use of land) </w:t>
      </w:r>
      <w:r>
        <w:sym w:font="Wingdings" w:char="F0E0"/>
      </w:r>
      <w:r>
        <w:t xml:space="preserve"> taking. </w:t>
      </w:r>
    </w:p>
    <w:p w14:paraId="20006FA5" w14:textId="00D1D775" w:rsidR="00E57576" w:rsidRDefault="00E57576" w:rsidP="00E57576">
      <w:pPr>
        <w:pStyle w:val="ListParagraph"/>
        <w:numPr>
          <w:ilvl w:val="5"/>
          <w:numId w:val="1"/>
        </w:numPr>
        <w:jc w:val="both"/>
      </w:pPr>
      <w:r>
        <w:rPr>
          <w:b/>
          <w:bCs/>
        </w:rPr>
        <w:t>Penn Central factors:</w:t>
      </w:r>
    </w:p>
    <w:p w14:paraId="6B612D5F" w14:textId="11137621" w:rsidR="00E57576" w:rsidRDefault="00E57576" w:rsidP="00E57576">
      <w:pPr>
        <w:pStyle w:val="ListParagraph"/>
        <w:numPr>
          <w:ilvl w:val="6"/>
          <w:numId w:val="1"/>
        </w:numPr>
        <w:jc w:val="both"/>
      </w:pPr>
      <w:r>
        <w:t>Economic impact of regulation on claimant;</w:t>
      </w:r>
    </w:p>
    <w:p w14:paraId="60FACBED" w14:textId="14AB086B" w:rsidR="00E57576" w:rsidRDefault="00E57576" w:rsidP="00E57576">
      <w:pPr>
        <w:pStyle w:val="ListParagraph"/>
        <w:numPr>
          <w:ilvl w:val="6"/>
          <w:numId w:val="1"/>
        </w:numPr>
        <w:jc w:val="both"/>
      </w:pPr>
      <w:r>
        <w:t xml:space="preserve">Extent of interference with investment-based expectation; and </w:t>
      </w:r>
    </w:p>
    <w:p w14:paraId="304D5460" w14:textId="30A33806" w:rsidR="00E57576" w:rsidRDefault="00E57576" w:rsidP="00E57576">
      <w:pPr>
        <w:pStyle w:val="ListParagraph"/>
        <w:numPr>
          <w:ilvl w:val="6"/>
          <w:numId w:val="1"/>
        </w:numPr>
        <w:jc w:val="both"/>
      </w:pPr>
      <w:r>
        <w:t>Character of the government actions (bad?)</w:t>
      </w:r>
    </w:p>
    <w:p w14:paraId="716D3099" w14:textId="567AC87A" w:rsidR="00E57576" w:rsidRDefault="00E57576" w:rsidP="00E57576">
      <w:pPr>
        <w:pStyle w:val="ListParagraph"/>
        <w:numPr>
          <w:ilvl w:val="4"/>
          <w:numId w:val="1"/>
        </w:numPr>
        <w:jc w:val="both"/>
      </w:pPr>
      <w:r>
        <w:lastRenderedPageBreak/>
        <w:t>Takings Case Analysis –</w:t>
      </w:r>
    </w:p>
    <w:p w14:paraId="5A8A7676" w14:textId="72BFF425" w:rsidR="00E57576" w:rsidRDefault="00E57576" w:rsidP="00E57576">
      <w:pPr>
        <w:pStyle w:val="ListParagraph"/>
        <w:numPr>
          <w:ilvl w:val="5"/>
          <w:numId w:val="1"/>
        </w:numPr>
        <w:jc w:val="both"/>
      </w:pPr>
      <w:r>
        <w:t xml:space="preserve">Taken for legitimate public purpose? </w:t>
      </w:r>
    </w:p>
    <w:p w14:paraId="0D5E9EB1" w14:textId="36576474" w:rsidR="00E57576" w:rsidRDefault="00E57576" w:rsidP="00E57576">
      <w:pPr>
        <w:pStyle w:val="ListParagraph"/>
        <w:numPr>
          <w:ilvl w:val="5"/>
          <w:numId w:val="1"/>
        </w:numPr>
        <w:jc w:val="both"/>
      </w:pPr>
      <w:r>
        <w:t>All economically viable use been taken?</w:t>
      </w:r>
    </w:p>
    <w:p w14:paraId="3BC0949C" w14:textId="3C5499A5" w:rsidR="00E57576" w:rsidRDefault="00E57576" w:rsidP="00E57576">
      <w:pPr>
        <w:pStyle w:val="ListParagraph"/>
        <w:numPr>
          <w:ilvl w:val="6"/>
          <w:numId w:val="1"/>
        </w:numPr>
        <w:jc w:val="both"/>
      </w:pPr>
      <w:r>
        <w:rPr>
          <w:b/>
          <w:bCs/>
        </w:rPr>
        <w:t xml:space="preserve">Graham – </w:t>
      </w:r>
      <w:r>
        <w:t xml:space="preserve">if there remains an economically viable use for the property as a whole, then no taking has occurred. </w:t>
      </w:r>
    </w:p>
    <w:p w14:paraId="02B7385B" w14:textId="2B0714ED" w:rsidR="00E57576" w:rsidRDefault="00E57576" w:rsidP="00E57576">
      <w:pPr>
        <w:pStyle w:val="ListParagraph"/>
        <w:numPr>
          <w:ilvl w:val="4"/>
          <w:numId w:val="1"/>
        </w:numPr>
        <w:jc w:val="both"/>
      </w:pPr>
      <w:r>
        <w:t xml:space="preserve">Exactions – illegal taxes – dual rational nexus test </w:t>
      </w:r>
    </w:p>
    <w:p w14:paraId="138AD7E9" w14:textId="4D41784D" w:rsidR="00E57576" w:rsidRDefault="00E57576" w:rsidP="00E57576">
      <w:pPr>
        <w:pStyle w:val="ListParagraph"/>
        <w:numPr>
          <w:ilvl w:val="5"/>
          <w:numId w:val="1"/>
        </w:numPr>
        <w:jc w:val="both"/>
      </w:pPr>
      <w:r>
        <w:t xml:space="preserve">Dedications, transfer, or relinquishment of a property right as a condition of development. </w:t>
      </w:r>
    </w:p>
    <w:p w14:paraId="049CA9F7" w14:textId="77777777" w:rsidR="00E57576" w:rsidRDefault="00E57576" w:rsidP="00E57576">
      <w:pPr>
        <w:pStyle w:val="ListParagraph"/>
        <w:numPr>
          <w:ilvl w:val="5"/>
          <w:numId w:val="1"/>
        </w:numPr>
        <w:jc w:val="both"/>
      </w:pPr>
      <w:r>
        <w:t xml:space="preserve">Test – </w:t>
      </w:r>
    </w:p>
    <w:p w14:paraId="1A4E4E7E" w14:textId="256DF6E0" w:rsidR="00E57576" w:rsidRDefault="00E57576" w:rsidP="00E57576">
      <w:pPr>
        <w:pStyle w:val="ListParagraph"/>
        <w:numPr>
          <w:ilvl w:val="6"/>
          <w:numId w:val="1"/>
        </w:numPr>
        <w:jc w:val="both"/>
      </w:pPr>
      <w:r>
        <w:t xml:space="preserve">Reasonable connection between (1) required exaction and (2) anticipated needs of community due to the impact of new development; and </w:t>
      </w:r>
    </w:p>
    <w:p w14:paraId="765E6779" w14:textId="130B6A4B" w:rsidR="00E57576" w:rsidRDefault="00E57576" w:rsidP="00E57576">
      <w:pPr>
        <w:pStyle w:val="ListParagraph"/>
        <w:numPr>
          <w:ilvl w:val="6"/>
          <w:numId w:val="1"/>
        </w:numPr>
        <w:jc w:val="both"/>
      </w:pPr>
      <w:r>
        <w:t xml:space="preserve">Reasonable connection between (1) impacts of new development and (2) capital improvements being funded by the exaction. </w:t>
      </w:r>
    </w:p>
    <w:p w14:paraId="7AD7D0AA" w14:textId="0EF7B64D" w:rsidR="00E57576" w:rsidRDefault="00E57576" w:rsidP="00E57576">
      <w:pPr>
        <w:pStyle w:val="ListParagraph"/>
        <w:numPr>
          <w:ilvl w:val="5"/>
          <w:numId w:val="1"/>
        </w:numPr>
        <w:jc w:val="both"/>
      </w:pPr>
      <w:r>
        <w:t xml:space="preserve">Fla. Stat. 70.45 expands scope to any condition imposed that does not meet test. </w:t>
      </w:r>
    </w:p>
    <w:p w14:paraId="786B95B9" w14:textId="51B625FB" w:rsidR="00E57576" w:rsidRDefault="00E57576" w:rsidP="00E57576">
      <w:pPr>
        <w:pStyle w:val="ListParagraph"/>
        <w:numPr>
          <w:ilvl w:val="4"/>
          <w:numId w:val="1"/>
        </w:numPr>
        <w:jc w:val="both"/>
      </w:pPr>
      <w:r>
        <w:t xml:space="preserve">Ripeness – local government has to have the opportunity to decide and explain the reach of the regulation. </w:t>
      </w:r>
    </w:p>
    <w:p w14:paraId="3988BB83" w14:textId="293E197D" w:rsidR="00E57576" w:rsidRDefault="00E57576" w:rsidP="00E57576">
      <w:pPr>
        <w:pStyle w:val="ListParagraph"/>
        <w:numPr>
          <w:ilvl w:val="5"/>
          <w:numId w:val="1"/>
        </w:numPr>
        <w:jc w:val="both"/>
      </w:pPr>
      <w:r>
        <w:t xml:space="preserve">Once uses are known, taking claim ripened. </w:t>
      </w:r>
    </w:p>
    <w:p w14:paraId="05A7F927" w14:textId="2D230C9B" w:rsidR="00E57576" w:rsidRDefault="00E57576" w:rsidP="00E57576">
      <w:pPr>
        <w:pStyle w:val="ListParagraph"/>
        <w:numPr>
          <w:ilvl w:val="4"/>
          <w:numId w:val="1"/>
        </w:numPr>
        <w:jc w:val="both"/>
      </w:pPr>
      <w:r>
        <w:t xml:space="preserve">Bert J. Harris – Chapter 70 </w:t>
      </w:r>
    </w:p>
    <w:p w14:paraId="14EE05D8" w14:textId="0F87990E" w:rsidR="00E57576" w:rsidRDefault="00E57576" w:rsidP="00E57576">
      <w:pPr>
        <w:pStyle w:val="ListParagraph"/>
        <w:numPr>
          <w:ilvl w:val="5"/>
          <w:numId w:val="1"/>
        </w:numPr>
        <w:jc w:val="both"/>
      </w:pPr>
      <w:r>
        <w:t xml:space="preserve">Requires compensation if (1) property </w:t>
      </w:r>
      <w:r w:rsidRPr="00E57576">
        <w:rPr>
          <w:b/>
          <w:bCs/>
        </w:rPr>
        <w:t>inordinately burdened</w:t>
      </w:r>
      <w:r>
        <w:t xml:space="preserve"> by local government action and (2) </w:t>
      </w:r>
      <w:r w:rsidRPr="00E57576">
        <w:rPr>
          <w:b/>
          <w:bCs/>
        </w:rPr>
        <w:t>no acceptable settlement remedy is proposed</w:t>
      </w:r>
      <w:r>
        <w:t xml:space="preserve"> by the government. </w:t>
      </w:r>
    </w:p>
    <w:p w14:paraId="16422278" w14:textId="474A5763" w:rsidR="00E57576" w:rsidRDefault="00E57576" w:rsidP="00E57576">
      <w:pPr>
        <w:pStyle w:val="ListParagraph"/>
        <w:numPr>
          <w:ilvl w:val="5"/>
          <w:numId w:val="1"/>
        </w:numPr>
        <w:jc w:val="both"/>
      </w:pPr>
      <w:r>
        <w:t xml:space="preserve">Designed to address items that do not rise to a general taking under the statute. </w:t>
      </w:r>
    </w:p>
    <w:p w14:paraId="52C549EA" w14:textId="59E1F779" w:rsidR="00E57576" w:rsidRDefault="00E57576" w:rsidP="00E57576">
      <w:pPr>
        <w:pStyle w:val="ListParagraph"/>
        <w:numPr>
          <w:ilvl w:val="5"/>
          <w:numId w:val="1"/>
        </w:numPr>
        <w:jc w:val="both"/>
      </w:pPr>
      <w:r>
        <w:t xml:space="preserve">Does not apply to </w:t>
      </w:r>
      <w:r>
        <w:rPr>
          <w:b/>
          <w:bCs/>
        </w:rPr>
        <w:t>pre-1995 (aka before I was born)</w:t>
      </w:r>
    </w:p>
    <w:p w14:paraId="6668D182" w14:textId="67FA7F1A" w:rsidR="00E57576" w:rsidRDefault="00E57576" w:rsidP="00E57576">
      <w:pPr>
        <w:pStyle w:val="ListParagraph"/>
        <w:numPr>
          <w:ilvl w:val="6"/>
          <w:numId w:val="1"/>
        </w:numPr>
        <w:jc w:val="both"/>
      </w:pPr>
      <w:r>
        <w:rPr>
          <w:b/>
          <w:bCs/>
        </w:rPr>
        <w:t>CASCAR –</w:t>
      </w:r>
      <w:r>
        <w:t xml:space="preserve"> Historic preservation ordinance in 1984, house designated in 2012. Claim barred based on date of original. </w:t>
      </w:r>
    </w:p>
    <w:p w14:paraId="450E2D1E" w14:textId="4E438D43" w:rsidR="00E57576" w:rsidRDefault="00E57576" w:rsidP="00E57576">
      <w:pPr>
        <w:pStyle w:val="ListParagraph"/>
        <w:numPr>
          <w:ilvl w:val="5"/>
          <w:numId w:val="1"/>
        </w:numPr>
        <w:jc w:val="both"/>
      </w:pPr>
      <w:r>
        <w:t xml:space="preserve">Must be an action by the local government. </w:t>
      </w:r>
    </w:p>
    <w:p w14:paraId="5BE99032" w14:textId="46ABC47F" w:rsidR="00E57576" w:rsidRDefault="00E57576" w:rsidP="00E57576">
      <w:pPr>
        <w:pStyle w:val="ListParagraph"/>
        <w:numPr>
          <w:ilvl w:val="6"/>
          <w:numId w:val="1"/>
        </w:numPr>
        <w:jc w:val="both"/>
      </w:pPr>
      <w:r>
        <w:rPr>
          <w:b/>
          <w:bCs/>
        </w:rPr>
        <w:t>Boca center of Military –</w:t>
      </w:r>
      <w:r>
        <w:t xml:space="preserve"> failure to rezone a property does not rise to a Bert Harris. </w:t>
      </w:r>
    </w:p>
    <w:p w14:paraId="374E258F" w14:textId="0A1E29BE" w:rsidR="00E57576" w:rsidRDefault="00E57576" w:rsidP="00E57576">
      <w:pPr>
        <w:pStyle w:val="ListParagraph"/>
        <w:numPr>
          <w:ilvl w:val="5"/>
          <w:numId w:val="1"/>
        </w:numPr>
        <w:jc w:val="both"/>
      </w:pPr>
      <w:r>
        <w:t xml:space="preserve">Relief – compensation, variances, other options. </w:t>
      </w:r>
    </w:p>
    <w:p w14:paraId="22F700B2" w14:textId="736361BA" w:rsidR="00E57576" w:rsidRDefault="00E57576" w:rsidP="00E57576">
      <w:pPr>
        <w:pStyle w:val="ListParagraph"/>
        <w:numPr>
          <w:ilvl w:val="5"/>
          <w:numId w:val="1"/>
        </w:numPr>
        <w:jc w:val="both"/>
      </w:pPr>
      <w:r>
        <w:t xml:space="preserve">Who can bring action – only property owner impacted. </w:t>
      </w:r>
      <w:r>
        <w:rPr>
          <w:b/>
          <w:bCs/>
        </w:rPr>
        <w:t xml:space="preserve">Vale - </w:t>
      </w:r>
      <w:r w:rsidRPr="00E57576">
        <w:t>not adjacent owner.</w:t>
      </w:r>
    </w:p>
    <w:p w14:paraId="5F0F9D21" w14:textId="1A02EF60" w:rsidR="00E57576" w:rsidRDefault="00E57576" w:rsidP="00E57576">
      <w:pPr>
        <w:pStyle w:val="ListParagraph"/>
        <w:numPr>
          <w:ilvl w:val="5"/>
          <w:numId w:val="1"/>
        </w:numPr>
        <w:jc w:val="both"/>
      </w:pPr>
      <w:r>
        <w:t xml:space="preserve">Definitions – </w:t>
      </w:r>
    </w:p>
    <w:p w14:paraId="009F4FE9" w14:textId="7EA9A63A" w:rsidR="00E57576" w:rsidRDefault="00E57576" w:rsidP="00E57576">
      <w:pPr>
        <w:pStyle w:val="ListParagraph"/>
        <w:numPr>
          <w:ilvl w:val="6"/>
          <w:numId w:val="1"/>
        </w:numPr>
        <w:jc w:val="both"/>
      </w:pPr>
      <w:r>
        <w:t xml:space="preserve">Existing use – can include reasonably foreseeable, non-speculative uses which (1) are suitable and compatible, (2) have created a FMV in the property greater than current use. </w:t>
      </w:r>
    </w:p>
    <w:p w14:paraId="3844C37D" w14:textId="6B72F1C9" w:rsidR="00E57576" w:rsidRDefault="00E57576" w:rsidP="00E57576">
      <w:pPr>
        <w:pStyle w:val="ListParagraph"/>
        <w:numPr>
          <w:ilvl w:val="6"/>
          <w:numId w:val="1"/>
        </w:numPr>
        <w:jc w:val="both"/>
      </w:pPr>
      <w:r>
        <w:t>Speculative – can look at uses and site. Not $</w:t>
      </w:r>
    </w:p>
    <w:p w14:paraId="6507E099" w14:textId="186147AD" w:rsidR="00E57576" w:rsidRDefault="00E57576" w:rsidP="00E57576">
      <w:pPr>
        <w:pStyle w:val="ListParagraph"/>
        <w:numPr>
          <w:ilvl w:val="5"/>
          <w:numId w:val="1"/>
        </w:numPr>
        <w:jc w:val="both"/>
      </w:pPr>
      <w:r>
        <w:lastRenderedPageBreak/>
        <w:t xml:space="preserve">Process – file within 1 year. </w:t>
      </w:r>
    </w:p>
    <w:p w14:paraId="234E1996" w14:textId="50F436B3" w:rsidR="00E57576" w:rsidRDefault="00E57576" w:rsidP="00E57576">
      <w:pPr>
        <w:pStyle w:val="ListParagraph"/>
        <w:numPr>
          <w:ilvl w:val="6"/>
          <w:numId w:val="1"/>
        </w:numPr>
        <w:jc w:val="both"/>
      </w:pPr>
      <w:r>
        <w:t xml:space="preserve">Notice to impacted owner can provide a start to this timing. </w:t>
      </w:r>
    </w:p>
    <w:p w14:paraId="0376A468" w14:textId="1617D5E3" w:rsidR="00E57576" w:rsidRDefault="00E57576" w:rsidP="00E57576">
      <w:pPr>
        <w:pStyle w:val="ListParagraph"/>
        <w:numPr>
          <w:ilvl w:val="6"/>
          <w:numId w:val="1"/>
        </w:numPr>
        <w:jc w:val="both"/>
      </w:pPr>
      <w:r>
        <w:t xml:space="preserve">Can be temporary taking (moratoriums) in place for more than one year. </w:t>
      </w:r>
    </w:p>
    <w:p w14:paraId="4A021C6A" w14:textId="71576DB4" w:rsidR="00E57576" w:rsidRDefault="00E57576" w:rsidP="00E57576">
      <w:pPr>
        <w:pStyle w:val="ListParagraph"/>
        <w:numPr>
          <w:ilvl w:val="6"/>
          <w:numId w:val="1"/>
        </w:numPr>
        <w:jc w:val="both"/>
      </w:pPr>
      <w:r>
        <w:t>Must include appraisal data to support claim;</w:t>
      </w:r>
    </w:p>
    <w:p w14:paraId="407268EF" w14:textId="38CB190C" w:rsidR="00E57576" w:rsidRDefault="00E57576" w:rsidP="00E57576">
      <w:pPr>
        <w:pStyle w:val="ListParagraph"/>
        <w:numPr>
          <w:ilvl w:val="6"/>
          <w:numId w:val="1"/>
        </w:numPr>
        <w:jc w:val="both"/>
      </w:pPr>
      <w:r>
        <w:t xml:space="preserve">Government must provide settlement offer. </w:t>
      </w:r>
    </w:p>
    <w:p w14:paraId="4B276E83" w14:textId="66FBB724" w:rsidR="00E57576" w:rsidRDefault="00E57576" w:rsidP="00E57576">
      <w:pPr>
        <w:pStyle w:val="ListParagraph"/>
        <w:numPr>
          <w:ilvl w:val="6"/>
          <w:numId w:val="1"/>
        </w:numPr>
        <w:jc w:val="both"/>
      </w:pPr>
      <w:r>
        <w:t xml:space="preserve">If no settlement </w:t>
      </w:r>
      <w:r>
        <w:sym w:font="Wingdings" w:char="F0E0"/>
      </w:r>
      <w:r>
        <w:t xml:space="preserve"> Circuit Court determines if government action inordinately burdened the property, then Jury decides damages. </w:t>
      </w:r>
    </w:p>
    <w:p w14:paraId="6625FFF7" w14:textId="30F8E1D0" w:rsidR="00E57576" w:rsidRDefault="00E57576" w:rsidP="00E57576">
      <w:pPr>
        <w:pStyle w:val="ListParagraph"/>
        <w:numPr>
          <w:ilvl w:val="6"/>
          <w:numId w:val="1"/>
        </w:numPr>
        <w:jc w:val="both"/>
      </w:pPr>
      <w:r>
        <w:t xml:space="preserve">Bert Harris waives Sovereign Immunity. </w:t>
      </w:r>
    </w:p>
    <w:p w14:paraId="10753C97" w14:textId="141E3C01" w:rsidR="00E57576" w:rsidRDefault="00E57576" w:rsidP="00E57576">
      <w:pPr>
        <w:pStyle w:val="ListParagraph"/>
        <w:numPr>
          <w:ilvl w:val="4"/>
          <w:numId w:val="1"/>
        </w:numPr>
        <w:jc w:val="both"/>
      </w:pPr>
      <w:r>
        <w:t xml:space="preserve">Dispute Resolution Act – Fla. Stat. 70.51(3) </w:t>
      </w:r>
    </w:p>
    <w:p w14:paraId="39BDB347" w14:textId="66E26690" w:rsidR="00E57576" w:rsidRDefault="00E57576" w:rsidP="00E57576">
      <w:pPr>
        <w:pStyle w:val="ListParagraph"/>
        <w:numPr>
          <w:ilvl w:val="5"/>
          <w:numId w:val="1"/>
        </w:numPr>
        <w:jc w:val="both"/>
      </w:pPr>
      <w:r>
        <w:t xml:space="preserve">Any owner who believes developer order or enforcement action is unreasonable or unfairly burdens the use of real property, may apply within 30 days after receipt of order or notice. </w:t>
      </w:r>
    </w:p>
    <w:p w14:paraId="1F2E79D6" w14:textId="094CC4BF" w:rsidR="00E57576" w:rsidRDefault="00E57576" w:rsidP="00E57576">
      <w:pPr>
        <w:pStyle w:val="ListParagraph"/>
        <w:numPr>
          <w:ilvl w:val="5"/>
          <w:numId w:val="1"/>
        </w:numPr>
        <w:jc w:val="both"/>
      </w:pPr>
      <w:r>
        <w:t xml:space="preserve">Special magistrate reviews and suggest actions. If local government rejects magistrate suggestion, local government must identify possible uses </w:t>
      </w:r>
      <w:proofErr w:type="spellStart"/>
      <w:r>
        <w:t>avaialbe</w:t>
      </w:r>
      <w:proofErr w:type="spellEnd"/>
      <w:r>
        <w:t xml:space="preserve"> to owner. </w:t>
      </w:r>
    </w:p>
    <w:p w14:paraId="5447C793" w14:textId="50E92F2E" w:rsidR="00E57576" w:rsidRDefault="00E57576" w:rsidP="00E57576">
      <w:pPr>
        <w:pStyle w:val="ListParagraph"/>
        <w:numPr>
          <w:ilvl w:val="4"/>
          <w:numId w:val="1"/>
        </w:numPr>
        <w:jc w:val="both"/>
      </w:pPr>
      <w:r>
        <w:t>Equal Protections – 14</w:t>
      </w:r>
      <w:r w:rsidRPr="00E57576">
        <w:rPr>
          <w:vertAlign w:val="superscript"/>
        </w:rPr>
        <w:t>th</w:t>
      </w:r>
      <w:r>
        <w:t xml:space="preserve"> Amendment </w:t>
      </w:r>
    </w:p>
    <w:p w14:paraId="2210DFF4" w14:textId="0838FD87" w:rsidR="00E57576" w:rsidRDefault="00E57576" w:rsidP="00E57576">
      <w:pPr>
        <w:pStyle w:val="ListParagraph"/>
        <w:numPr>
          <w:ilvl w:val="5"/>
          <w:numId w:val="1"/>
        </w:numPr>
        <w:jc w:val="both"/>
      </w:pPr>
      <w:r>
        <w:t xml:space="preserve">Must have discrimination as written or applied. </w:t>
      </w:r>
    </w:p>
    <w:p w14:paraId="234F025D" w14:textId="2023B17A" w:rsidR="00E57576" w:rsidRDefault="00E57576" w:rsidP="00E57576">
      <w:pPr>
        <w:pStyle w:val="ListParagraph"/>
        <w:numPr>
          <w:ilvl w:val="4"/>
          <w:numId w:val="1"/>
        </w:numPr>
        <w:jc w:val="both"/>
      </w:pPr>
      <w:r>
        <w:t>Freedom of Speech – 1</w:t>
      </w:r>
      <w:r w:rsidRPr="00E57576">
        <w:rPr>
          <w:vertAlign w:val="superscript"/>
        </w:rPr>
        <w:t>st</w:t>
      </w:r>
      <w:r>
        <w:t xml:space="preserve"> Amendment</w:t>
      </w:r>
    </w:p>
    <w:p w14:paraId="38667D7A" w14:textId="361D8863" w:rsidR="00E57576" w:rsidRDefault="00E57576" w:rsidP="00E57576">
      <w:pPr>
        <w:pStyle w:val="ListParagraph"/>
        <w:numPr>
          <w:ilvl w:val="5"/>
          <w:numId w:val="1"/>
        </w:numPr>
        <w:jc w:val="both"/>
      </w:pPr>
      <w:r>
        <w:t xml:space="preserve">Date, place, manner </w:t>
      </w:r>
    </w:p>
    <w:p w14:paraId="51509C94" w14:textId="39A2B821" w:rsidR="00E57576" w:rsidRDefault="00E57576" w:rsidP="00E57576">
      <w:pPr>
        <w:pStyle w:val="ListParagraph"/>
        <w:numPr>
          <w:ilvl w:val="5"/>
          <w:numId w:val="1"/>
        </w:numPr>
        <w:jc w:val="both"/>
      </w:pPr>
      <w:r>
        <w:t>Commercial speech – protection if the speech concerns lawful activity.</w:t>
      </w:r>
    </w:p>
    <w:p w14:paraId="3C9F8D5F" w14:textId="09136608" w:rsidR="00E57576" w:rsidRDefault="00E57576" w:rsidP="00E57576">
      <w:pPr>
        <w:pStyle w:val="ListParagraph"/>
        <w:numPr>
          <w:ilvl w:val="6"/>
          <w:numId w:val="1"/>
        </w:numPr>
        <w:jc w:val="both"/>
      </w:pPr>
      <w:r>
        <w:t xml:space="preserve">Restriction furthers substantial governmental interest; </w:t>
      </w:r>
    </w:p>
    <w:p w14:paraId="0ACF910C" w14:textId="32BB7E90" w:rsidR="00E57576" w:rsidRDefault="00E57576" w:rsidP="00E57576">
      <w:pPr>
        <w:pStyle w:val="ListParagraph"/>
        <w:numPr>
          <w:ilvl w:val="6"/>
          <w:numId w:val="1"/>
        </w:numPr>
        <w:jc w:val="both"/>
      </w:pPr>
      <w:r>
        <w:t xml:space="preserve">Restriction directly advances that governmental interest; and </w:t>
      </w:r>
    </w:p>
    <w:p w14:paraId="47640DC2" w14:textId="6A86FD8A" w:rsidR="00E57576" w:rsidRDefault="00E57576" w:rsidP="00E57576">
      <w:pPr>
        <w:pStyle w:val="ListParagraph"/>
        <w:numPr>
          <w:ilvl w:val="6"/>
          <w:numId w:val="1"/>
        </w:numPr>
        <w:jc w:val="both"/>
      </w:pPr>
      <w:r>
        <w:t xml:space="preserve">It reaches no further than necessary. </w:t>
      </w:r>
    </w:p>
    <w:p w14:paraId="5621ADF8" w14:textId="6F07F1D7" w:rsidR="00E57576" w:rsidRDefault="00E57576" w:rsidP="00E57576">
      <w:pPr>
        <w:pStyle w:val="ListParagraph"/>
        <w:numPr>
          <w:ilvl w:val="6"/>
          <w:numId w:val="1"/>
        </w:numPr>
        <w:jc w:val="both"/>
      </w:pPr>
      <w:r>
        <w:t>Upheld if:</w:t>
      </w:r>
    </w:p>
    <w:p w14:paraId="0A30172D" w14:textId="2F9867A9" w:rsidR="00E57576" w:rsidRDefault="00E57576" w:rsidP="00E57576">
      <w:pPr>
        <w:pStyle w:val="ListParagraph"/>
        <w:numPr>
          <w:ilvl w:val="7"/>
          <w:numId w:val="1"/>
        </w:numPr>
        <w:jc w:val="both"/>
      </w:pPr>
      <w:r>
        <w:t>Justified without reference to context of the speech;</w:t>
      </w:r>
    </w:p>
    <w:p w14:paraId="5C537E9E" w14:textId="31D5FDE6" w:rsidR="00E57576" w:rsidRDefault="00E57576" w:rsidP="00E57576">
      <w:pPr>
        <w:pStyle w:val="ListParagraph"/>
        <w:numPr>
          <w:ilvl w:val="7"/>
          <w:numId w:val="1"/>
        </w:numPr>
        <w:jc w:val="both"/>
      </w:pPr>
      <w:r>
        <w:t xml:space="preserve">Narrowly tailored; and </w:t>
      </w:r>
    </w:p>
    <w:p w14:paraId="6169C300" w14:textId="22DD9293" w:rsidR="00E57576" w:rsidRDefault="00E57576" w:rsidP="00E57576">
      <w:pPr>
        <w:pStyle w:val="ListParagraph"/>
        <w:numPr>
          <w:ilvl w:val="7"/>
          <w:numId w:val="1"/>
        </w:numPr>
        <w:jc w:val="both"/>
      </w:pPr>
      <w:r>
        <w:t xml:space="preserve">Leave open alternative channels. </w:t>
      </w:r>
    </w:p>
    <w:p w14:paraId="01605AF5" w14:textId="2DBE4D4E" w:rsidR="00E57576" w:rsidRDefault="00E57576" w:rsidP="00E57576">
      <w:pPr>
        <w:pStyle w:val="ListParagraph"/>
        <w:numPr>
          <w:ilvl w:val="5"/>
          <w:numId w:val="1"/>
        </w:numPr>
        <w:jc w:val="both"/>
      </w:pPr>
      <w:r>
        <w:t xml:space="preserve">Noncommercial speech – </w:t>
      </w:r>
    </w:p>
    <w:p w14:paraId="46AA9BD4" w14:textId="45C308FF" w:rsidR="00E57576" w:rsidRDefault="00E57576" w:rsidP="00E57576">
      <w:pPr>
        <w:pStyle w:val="ListParagraph"/>
        <w:numPr>
          <w:ilvl w:val="6"/>
          <w:numId w:val="1"/>
        </w:numPr>
        <w:jc w:val="both"/>
      </w:pPr>
      <w:r>
        <w:t xml:space="preserve">Content based – heightened scrutiny. </w:t>
      </w:r>
    </w:p>
    <w:p w14:paraId="4D6B429A" w14:textId="03D0DD07" w:rsidR="00E57576" w:rsidRDefault="00E57576" w:rsidP="00E57576">
      <w:pPr>
        <w:pStyle w:val="ListParagraph"/>
        <w:numPr>
          <w:ilvl w:val="4"/>
          <w:numId w:val="1"/>
        </w:numPr>
        <w:jc w:val="both"/>
      </w:pPr>
      <w:r>
        <w:t>Freedom of Religion – land use laws must be</w:t>
      </w:r>
    </w:p>
    <w:p w14:paraId="3211B949" w14:textId="4951B092" w:rsidR="00384858" w:rsidRDefault="00E57576" w:rsidP="00E57576">
      <w:pPr>
        <w:pStyle w:val="ListParagraph"/>
        <w:numPr>
          <w:ilvl w:val="5"/>
          <w:numId w:val="1"/>
        </w:numPr>
        <w:jc w:val="both"/>
      </w:pPr>
      <w:r>
        <w:t xml:space="preserve">Neutral, of general applicability, have only incidental effect of burdening religious practice. </w:t>
      </w:r>
    </w:p>
    <w:p w14:paraId="500DB94E" w14:textId="641E90A8" w:rsidR="00E57576" w:rsidRDefault="00E57576" w:rsidP="00E57576">
      <w:pPr>
        <w:pStyle w:val="ListParagraph"/>
        <w:numPr>
          <w:ilvl w:val="4"/>
          <w:numId w:val="1"/>
        </w:numPr>
        <w:jc w:val="both"/>
      </w:pPr>
      <w:r>
        <w:t xml:space="preserve">State preemptions – guns, vacation rentals, tree removal, wetlands, etc. </w:t>
      </w:r>
    </w:p>
    <w:p w14:paraId="3BA41E7E" w14:textId="7AD92783" w:rsidR="00E57576" w:rsidRDefault="00E57576" w:rsidP="00E57576">
      <w:pPr>
        <w:pStyle w:val="ListParagraph"/>
        <w:numPr>
          <w:ilvl w:val="4"/>
          <w:numId w:val="1"/>
        </w:numPr>
        <w:jc w:val="both"/>
      </w:pPr>
      <w:r>
        <w:t>Local Government mistakes:</w:t>
      </w:r>
      <w:r>
        <w:tab/>
      </w:r>
    </w:p>
    <w:p w14:paraId="2981C42C" w14:textId="3B4B02B4" w:rsidR="00E57576" w:rsidRPr="0008045A" w:rsidRDefault="00E57576" w:rsidP="00E57576">
      <w:pPr>
        <w:pStyle w:val="ListParagraph"/>
        <w:numPr>
          <w:ilvl w:val="5"/>
          <w:numId w:val="1"/>
        </w:numPr>
        <w:jc w:val="both"/>
      </w:pPr>
      <w:r>
        <w:rPr>
          <w:b/>
          <w:bCs/>
        </w:rPr>
        <w:t xml:space="preserve">Dunedin - </w:t>
      </w:r>
      <w:r>
        <w:t xml:space="preserve"> incorrect information by local government does not make it liable for damages – no </w:t>
      </w:r>
      <w:r>
        <w:lastRenderedPageBreak/>
        <w:t xml:space="preserve">duty to provide information regarding its code. You have the burden of reading and complying. </w:t>
      </w:r>
    </w:p>
    <w:sectPr w:rsidR="00E57576" w:rsidRPr="000804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Antiqua,Bold">
    <w:altName w:val="Cambria"/>
    <w:panose1 w:val="020B0604020202020204"/>
    <w:charset w:val="00"/>
    <w:family w:val="roman"/>
    <w:notTrueType/>
    <w:pitch w:val="default"/>
  </w:font>
  <w:font w:name="BookAntiqua">
    <w:altName w:val="Cambria"/>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F5038"/>
    <w:multiLevelType w:val="hybridMultilevel"/>
    <w:tmpl w:val="919475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0C4DCBC">
      <w:start w:val="1"/>
      <w:numFmt w:val="lowerRoman"/>
      <w:lvlText w:val="%3."/>
      <w:lvlJc w:val="right"/>
      <w:pPr>
        <w:ind w:left="2160" w:hanging="180"/>
      </w:pPr>
      <w:rPr>
        <w:b w:val="0"/>
        <w:bCs w:val="0"/>
      </w:rPr>
    </w:lvl>
    <w:lvl w:ilvl="3" w:tplc="4E9ADDB2">
      <w:start w:val="1"/>
      <w:numFmt w:val="decimal"/>
      <w:lvlText w:val="%4."/>
      <w:lvlJc w:val="left"/>
      <w:pPr>
        <w:ind w:left="2880" w:hanging="360"/>
      </w:pPr>
      <w:rPr>
        <w:sz w:val="24"/>
        <w:szCs w:val="24"/>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947EBD"/>
    <w:multiLevelType w:val="multilevel"/>
    <w:tmpl w:val="DAEE6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827C4A"/>
    <w:multiLevelType w:val="multilevel"/>
    <w:tmpl w:val="D4543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561A61"/>
    <w:multiLevelType w:val="multilevel"/>
    <w:tmpl w:val="6D409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FE48F4"/>
    <w:multiLevelType w:val="hybridMultilevel"/>
    <w:tmpl w:val="E60C0668"/>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670274B8"/>
    <w:multiLevelType w:val="multilevel"/>
    <w:tmpl w:val="2C8E9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7A168E1"/>
    <w:multiLevelType w:val="multilevel"/>
    <w:tmpl w:val="BEC8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A0A4250"/>
    <w:multiLevelType w:val="hybridMultilevel"/>
    <w:tmpl w:val="69A8D2F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7B91355C"/>
    <w:multiLevelType w:val="multilevel"/>
    <w:tmpl w:val="B0F2B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4234609">
    <w:abstractNumId w:val="0"/>
  </w:num>
  <w:num w:numId="2" w16cid:durableId="1216431530">
    <w:abstractNumId w:val="4"/>
  </w:num>
  <w:num w:numId="3" w16cid:durableId="205266044">
    <w:abstractNumId w:val="7"/>
  </w:num>
  <w:num w:numId="4" w16cid:durableId="1379235001">
    <w:abstractNumId w:val="3"/>
  </w:num>
  <w:num w:numId="5" w16cid:durableId="465587125">
    <w:abstractNumId w:val="6"/>
  </w:num>
  <w:num w:numId="6" w16cid:durableId="905460847">
    <w:abstractNumId w:val="1"/>
  </w:num>
  <w:num w:numId="7" w16cid:durableId="1898003966">
    <w:abstractNumId w:val="8"/>
  </w:num>
  <w:num w:numId="8" w16cid:durableId="564686896">
    <w:abstractNumId w:val="2"/>
  </w:num>
  <w:num w:numId="9" w16cid:durableId="1747322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0BE"/>
    <w:rsid w:val="000335C3"/>
    <w:rsid w:val="0008045A"/>
    <w:rsid w:val="00080DBF"/>
    <w:rsid w:val="000A2EDF"/>
    <w:rsid w:val="000B2B95"/>
    <w:rsid w:val="000C2AF6"/>
    <w:rsid w:val="000D6E38"/>
    <w:rsid w:val="000E1FAC"/>
    <w:rsid w:val="000E37AE"/>
    <w:rsid w:val="000E465B"/>
    <w:rsid w:val="00105566"/>
    <w:rsid w:val="00126974"/>
    <w:rsid w:val="00126C4C"/>
    <w:rsid w:val="00127F6B"/>
    <w:rsid w:val="00137EB5"/>
    <w:rsid w:val="001405AF"/>
    <w:rsid w:val="0016144A"/>
    <w:rsid w:val="001679D9"/>
    <w:rsid w:val="00181239"/>
    <w:rsid w:val="001A6F39"/>
    <w:rsid w:val="001B2E82"/>
    <w:rsid w:val="0020339B"/>
    <w:rsid w:val="002302BB"/>
    <w:rsid w:val="00230ECA"/>
    <w:rsid w:val="00254F1D"/>
    <w:rsid w:val="0026067E"/>
    <w:rsid w:val="00267435"/>
    <w:rsid w:val="002A2776"/>
    <w:rsid w:val="002A430E"/>
    <w:rsid w:val="002B0067"/>
    <w:rsid w:val="0030741D"/>
    <w:rsid w:val="00321E3F"/>
    <w:rsid w:val="00334902"/>
    <w:rsid w:val="0035788F"/>
    <w:rsid w:val="003662B3"/>
    <w:rsid w:val="00376FFA"/>
    <w:rsid w:val="00381100"/>
    <w:rsid w:val="00381A20"/>
    <w:rsid w:val="00384858"/>
    <w:rsid w:val="003C7DA2"/>
    <w:rsid w:val="003D1B00"/>
    <w:rsid w:val="003D4880"/>
    <w:rsid w:val="00421BD3"/>
    <w:rsid w:val="0042209B"/>
    <w:rsid w:val="00425E0D"/>
    <w:rsid w:val="00433107"/>
    <w:rsid w:val="00436583"/>
    <w:rsid w:val="00460617"/>
    <w:rsid w:val="0046476B"/>
    <w:rsid w:val="0046702D"/>
    <w:rsid w:val="004A7BAB"/>
    <w:rsid w:val="00521305"/>
    <w:rsid w:val="00545F5F"/>
    <w:rsid w:val="00556583"/>
    <w:rsid w:val="005625A8"/>
    <w:rsid w:val="0056535A"/>
    <w:rsid w:val="0058178D"/>
    <w:rsid w:val="00581CD2"/>
    <w:rsid w:val="005A12A3"/>
    <w:rsid w:val="005D06C7"/>
    <w:rsid w:val="005D3D08"/>
    <w:rsid w:val="005D7907"/>
    <w:rsid w:val="005F76B1"/>
    <w:rsid w:val="00613D2F"/>
    <w:rsid w:val="00627941"/>
    <w:rsid w:val="006303AB"/>
    <w:rsid w:val="00656710"/>
    <w:rsid w:val="006679F9"/>
    <w:rsid w:val="00685E15"/>
    <w:rsid w:val="00694322"/>
    <w:rsid w:val="0069578C"/>
    <w:rsid w:val="006B3A4E"/>
    <w:rsid w:val="006C5913"/>
    <w:rsid w:val="006D3AE1"/>
    <w:rsid w:val="00706A8E"/>
    <w:rsid w:val="00711CB0"/>
    <w:rsid w:val="00725428"/>
    <w:rsid w:val="007254A6"/>
    <w:rsid w:val="00726D38"/>
    <w:rsid w:val="00735B9B"/>
    <w:rsid w:val="0075511F"/>
    <w:rsid w:val="007637CC"/>
    <w:rsid w:val="0077467D"/>
    <w:rsid w:val="00774F99"/>
    <w:rsid w:val="0079488E"/>
    <w:rsid w:val="007A6FBE"/>
    <w:rsid w:val="007F5011"/>
    <w:rsid w:val="00817749"/>
    <w:rsid w:val="00823E2F"/>
    <w:rsid w:val="008463D9"/>
    <w:rsid w:val="00853C5D"/>
    <w:rsid w:val="00854DC8"/>
    <w:rsid w:val="00873160"/>
    <w:rsid w:val="008835CE"/>
    <w:rsid w:val="00885F26"/>
    <w:rsid w:val="00893310"/>
    <w:rsid w:val="008A0B19"/>
    <w:rsid w:val="008A71D2"/>
    <w:rsid w:val="008C1369"/>
    <w:rsid w:val="008D41AF"/>
    <w:rsid w:val="008D6A6C"/>
    <w:rsid w:val="008F3760"/>
    <w:rsid w:val="00901481"/>
    <w:rsid w:val="00905729"/>
    <w:rsid w:val="009253EA"/>
    <w:rsid w:val="009455F7"/>
    <w:rsid w:val="00946232"/>
    <w:rsid w:val="00954725"/>
    <w:rsid w:val="009558D3"/>
    <w:rsid w:val="00957B97"/>
    <w:rsid w:val="00984345"/>
    <w:rsid w:val="009879E4"/>
    <w:rsid w:val="009A3EDB"/>
    <w:rsid w:val="009D6A77"/>
    <w:rsid w:val="009E6286"/>
    <w:rsid w:val="00A071C5"/>
    <w:rsid w:val="00A10200"/>
    <w:rsid w:val="00A2399A"/>
    <w:rsid w:val="00A2703E"/>
    <w:rsid w:val="00A54FD9"/>
    <w:rsid w:val="00A72255"/>
    <w:rsid w:val="00A909DF"/>
    <w:rsid w:val="00AF2F78"/>
    <w:rsid w:val="00B16258"/>
    <w:rsid w:val="00B607A8"/>
    <w:rsid w:val="00B60F3F"/>
    <w:rsid w:val="00B7220A"/>
    <w:rsid w:val="00B73DB0"/>
    <w:rsid w:val="00BA241D"/>
    <w:rsid w:val="00BC19BE"/>
    <w:rsid w:val="00BD6B6D"/>
    <w:rsid w:val="00C01DAE"/>
    <w:rsid w:val="00C0350C"/>
    <w:rsid w:val="00C11F58"/>
    <w:rsid w:val="00C34D88"/>
    <w:rsid w:val="00C63558"/>
    <w:rsid w:val="00C810BE"/>
    <w:rsid w:val="00C9092D"/>
    <w:rsid w:val="00CC0171"/>
    <w:rsid w:val="00CE4AC5"/>
    <w:rsid w:val="00CF0582"/>
    <w:rsid w:val="00CF4ACA"/>
    <w:rsid w:val="00D10619"/>
    <w:rsid w:val="00D11C42"/>
    <w:rsid w:val="00D2512C"/>
    <w:rsid w:val="00D40E4D"/>
    <w:rsid w:val="00D56825"/>
    <w:rsid w:val="00D712DA"/>
    <w:rsid w:val="00D7465F"/>
    <w:rsid w:val="00D93E6D"/>
    <w:rsid w:val="00DA7ADB"/>
    <w:rsid w:val="00DB4ACA"/>
    <w:rsid w:val="00DB7B34"/>
    <w:rsid w:val="00DE1524"/>
    <w:rsid w:val="00E03E3E"/>
    <w:rsid w:val="00E12171"/>
    <w:rsid w:val="00E2309A"/>
    <w:rsid w:val="00E27B69"/>
    <w:rsid w:val="00E41D9C"/>
    <w:rsid w:val="00E57576"/>
    <w:rsid w:val="00E63C3B"/>
    <w:rsid w:val="00E6429D"/>
    <w:rsid w:val="00E76C35"/>
    <w:rsid w:val="00E92655"/>
    <w:rsid w:val="00E93A69"/>
    <w:rsid w:val="00EA197E"/>
    <w:rsid w:val="00EA2EAA"/>
    <w:rsid w:val="00ED3F4B"/>
    <w:rsid w:val="00F05EF6"/>
    <w:rsid w:val="00F613CE"/>
    <w:rsid w:val="00F70ACA"/>
    <w:rsid w:val="00F76E79"/>
    <w:rsid w:val="00F946D8"/>
    <w:rsid w:val="00FC4E1C"/>
    <w:rsid w:val="00FD6693"/>
    <w:rsid w:val="00FF32F7"/>
    <w:rsid w:val="00FF4904"/>
    <w:rsid w:val="00FF7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E9DDE"/>
  <w15:chartTrackingRefBased/>
  <w15:docId w15:val="{38EE71EA-E7E5-2C4F-A81D-646677B3D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78D"/>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0BE"/>
    <w:pPr>
      <w:ind w:left="720"/>
      <w:contextualSpacing/>
    </w:pPr>
  </w:style>
  <w:style w:type="paragraph" w:styleId="NormalWeb">
    <w:name w:val="Normal (Web)"/>
    <w:basedOn w:val="Normal"/>
    <w:uiPriority w:val="99"/>
    <w:unhideWhenUsed/>
    <w:rsid w:val="0058178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4189">
      <w:bodyDiv w:val="1"/>
      <w:marLeft w:val="0"/>
      <w:marRight w:val="0"/>
      <w:marTop w:val="0"/>
      <w:marBottom w:val="0"/>
      <w:divBdr>
        <w:top w:val="none" w:sz="0" w:space="0" w:color="auto"/>
        <w:left w:val="none" w:sz="0" w:space="0" w:color="auto"/>
        <w:bottom w:val="none" w:sz="0" w:space="0" w:color="auto"/>
        <w:right w:val="none" w:sz="0" w:space="0" w:color="auto"/>
      </w:divBdr>
      <w:divsChild>
        <w:div w:id="1664120997">
          <w:marLeft w:val="0"/>
          <w:marRight w:val="0"/>
          <w:marTop w:val="0"/>
          <w:marBottom w:val="0"/>
          <w:divBdr>
            <w:top w:val="none" w:sz="0" w:space="0" w:color="auto"/>
            <w:left w:val="none" w:sz="0" w:space="0" w:color="auto"/>
            <w:bottom w:val="none" w:sz="0" w:space="0" w:color="auto"/>
            <w:right w:val="none" w:sz="0" w:space="0" w:color="auto"/>
          </w:divBdr>
          <w:divsChild>
            <w:div w:id="337195978">
              <w:marLeft w:val="0"/>
              <w:marRight w:val="0"/>
              <w:marTop w:val="0"/>
              <w:marBottom w:val="0"/>
              <w:divBdr>
                <w:top w:val="none" w:sz="0" w:space="0" w:color="auto"/>
                <w:left w:val="none" w:sz="0" w:space="0" w:color="auto"/>
                <w:bottom w:val="none" w:sz="0" w:space="0" w:color="auto"/>
                <w:right w:val="none" w:sz="0" w:space="0" w:color="auto"/>
              </w:divBdr>
              <w:divsChild>
                <w:div w:id="1137450490">
                  <w:marLeft w:val="0"/>
                  <w:marRight w:val="0"/>
                  <w:marTop w:val="0"/>
                  <w:marBottom w:val="0"/>
                  <w:divBdr>
                    <w:top w:val="none" w:sz="0" w:space="0" w:color="auto"/>
                    <w:left w:val="none" w:sz="0" w:space="0" w:color="auto"/>
                    <w:bottom w:val="none" w:sz="0" w:space="0" w:color="auto"/>
                    <w:right w:val="none" w:sz="0" w:space="0" w:color="auto"/>
                  </w:divBdr>
                  <w:divsChild>
                    <w:div w:id="16696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382584">
      <w:bodyDiv w:val="1"/>
      <w:marLeft w:val="0"/>
      <w:marRight w:val="0"/>
      <w:marTop w:val="0"/>
      <w:marBottom w:val="0"/>
      <w:divBdr>
        <w:top w:val="none" w:sz="0" w:space="0" w:color="auto"/>
        <w:left w:val="none" w:sz="0" w:space="0" w:color="auto"/>
        <w:bottom w:val="none" w:sz="0" w:space="0" w:color="auto"/>
        <w:right w:val="none" w:sz="0" w:space="0" w:color="auto"/>
      </w:divBdr>
      <w:divsChild>
        <w:div w:id="408892036">
          <w:marLeft w:val="0"/>
          <w:marRight w:val="0"/>
          <w:marTop w:val="0"/>
          <w:marBottom w:val="0"/>
          <w:divBdr>
            <w:top w:val="none" w:sz="0" w:space="0" w:color="auto"/>
            <w:left w:val="none" w:sz="0" w:space="0" w:color="auto"/>
            <w:bottom w:val="none" w:sz="0" w:space="0" w:color="auto"/>
            <w:right w:val="none" w:sz="0" w:space="0" w:color="auto"/>
          </w:divBdr>
          <w:divsChild>
            <w:div w:id="1708868543">
              <w:marLeft w:val="0"/>
              <w:marRight w:val="0"/>
              <w:marTop w:val="0"/>
              <w:marBottom w:val="0"/>
              <w:divBdr>
                <w:top w:val="none" w:sz="0" w:space="0" w:color="auto"/>
                <w:left w:val="none" w:sz="0" w:space="0" w:color="auto"/>
                <w:bottom w:val="none" w:sz="0" w:space="0" w:color="auto"/>
                <w:right w:val="none" w:sz="0" w:space="0" w:color="auto"/>
              </w:divBdr>
              <w:divsChild>
                <w:div w:id="2138719730">
                  <w:marLeft w:val="0"/>
                  <w:marRight w:val="0"/>
                  <w:marTop w:val="0"/>
                  <w:marBottom w:val="0"/>
                  <w:divBdr>
                    <w:top w:val="none" w:sz="0" w:space="0" w:color="auto"/>
                    <w:left w:val="none" w:sz="0" w:space="0" w:color="auto"/>
                    <w:bottom w:val="none" w:sz="0" w:space="0" w:color="auto"/>
                    <w:right w:val="none" w:sz="0" w:space="0" w:color="auto"/>
                  </w:divBdr>
                </w:div>
              </w:divsChild>
            </w:div>
            <w:div w:id="1308319820">
              <w:marLeft w:val="0"/>
              <w:marRight w:val="0"/>
              <w:marTop w:val="0"/>
              <w:marBottom w:val="0"/>
              <w:divBdr>
                <w:top w:val="none" w:sz="0" w:space="0" w:color="auto"/>
                <w:left w:val="none" w:sz="0" w:space="0" w:color="auto"/>
                <w:bottom w:val="none" w:sz="0" w:space="0" w:color="auto"/>
                <w:right w:val="none" w:sz="0" w:space="0" w:color="auto"/>
              </w:divBdr>
              <w:divsChild>
                <w:div w:id="146439913">
                  <w:marLeft w:val="0"/>
                  <w:marRight w:val="0"/>
                  <w:marTop w:val="0"/>
                  <w:marBottom w:val="0"/>
                  <w:divBdr>
                    <w:top w:val="none" w:sz="0" w:space="0" w:color="auto"/>
                    <w:left w:val="none" w:sz="0" w:space="0" w:color="auto"/>
                    <w:bottom w:val="none" w:sz="0" w:space="0" w:color="auto"/>
                    <w:right w:val="none" w:sz="0" w:space="0" w:color="auto"/>
                  </w:divBdr>
                </w:div>
              </w:divsChild>
            </w:div>
            <w:div w:id="555315845">
              <w:marLeft w:val="0"/>
              <w:marRight w:val="0"/>
              <w:marTop w:val="0"/>
              <w:marBottom w:val="0"/>
              <w:divBdr>
                <w:top w:val="none" w:sz="0" w:space="0" w:color="auto"/>
                <w:left w:val="none" w:sz="0" w:space="0" w:color="auto"/>
                <w:bottom w:val="none" w:sz="0" w:space="0" w:color="auto"/>
                <w:right w:val="none" w:sz="0" w:space="0" w:color="auto"/>
              </w:divBdr>
              <w:divsChild>
                <w:div w:id="1773743111">
                  <w:marLeft w:val="0"/>
                  <w:marRight w:val="0"/>
                  <w:marTop w:val="0"/>
                  <w:marBottom w:val="0"/>
                  <w:divBdr>
                    <w:top w:val="none" w:sz="0" w:space="0" w:color="auto"/>
                    <w:left w:val="none" w:sz="0" w:space="0" w:color="auto"/>
                    <w:bottom w:val="none" w:sz="0" w:space="0" w:color="auto"/>
                    <w:right w:val="none" w:sz="0" w:space="0" w:color="auto"/>
                  </w:divBdr>
                </w:div>
              </w:divsChild>
            </w:div>
            <w:div w:id="1636595149">
              <w:marLeft w:val="0"/>
              <w:marRight w:val="0"/>
              <w:marTop w:val="0"/>
              <w:marBottom w:val="0"/>
              <w:divBdr>
                <w:top w:val="none" w:sz="0" w:space="0" w:color="auto"/>
                <w:left w:val="none" w:sz="0" w:space="0" w:color="auto"/>
                <w:bottom w:val="none" w:sz="0" w:space="0" w:color="auto"/>
                <w:right w:val="none" w:sz="0" w:space="0" w:color="auto"/>
              </w:divBdr>
              <w:divsChild>
                <w:div w:id="217060596">
                  <w:marLeft w:val="0"/>
                  <w:marRight w:val="0"/>
                  <w:marTop w:val="0"/>
                  <w:marBottom w:val="0"/>
                  <w:divBdr>
                    <w:top w:val="none" w:sz="0" w:space="0" w:color="auto"/>
                    <w:left w:val="none" w:sz="0" w:space="0" w:color="auto"/>
                    <w:bottom w:val="none" w:sz="0" w:space="0" w:color="auto"/>
                    <w:right w:val="none" w:sz="0" w:space="0" w:color="auto"/>
                  </w:divBdr>
                </w:div>
              </w:divsChild>
            </w:div>
            <w:div w:id="1985886286">
              <w:marLeft w:val="0"/>
              <w:marRight w:val="0"/>
              <w:marTop w:val="0"/>
              <w:marBottom w:val="0"/>
              <w:divBdr>
                <w:top w:val="none" w:sz="0" w:space="0" w:color="auto"/>
                <w:left w:val="none" w:sz="0" w:space="0" w:color="auto"/>
                <w:bottom w:val="none" w:sz="0" w:space="0" w:color="auto"/>
                <w:right w:val="none" w:sz="0" w:space="0" w:color="auto"/>
              </w:divBdr>
              <w:divsChild>
                <w:div w:id="1737968128">
                  <w:marLeft w:val="0"/>
                  <w:marRight w:val="0"/>
                  <w:marTop w:val="0"/>
                  <w:marBottom w:val="0"/>
                  <w:divBdr>
                    <w:top w:val="none" w:sz="0" w:space="0" w:color="auto"/>
                    <w:left w:val="none" w:sz="0" w:space="0" w:color="auto"/>
                    <w:bottom w:val="none" w:sz="0" w:space="0" w:color="auto"/>
                    <w:right w:val="none" w:sz="0" w:space="0" w:color="auto"/>
                  </w:divBdr>
                </w:div>
              </w:divsChild>
            </w:div>
            <w:div w:id="273564474">
              <w:marLeft w:val="0"/>
              <w:marRight w:val="0"/>
              <w:marTop w:val="0"/>
              <w:marBottom w:val="0"/>
              <w:divBdr>
                <w:top w:val="none" w:sz="0" w:space="0" w:color="auto"/>
                <w:left w:val="none" w:sz="0" w:space="0" w:color="auto"/>
                <w:bottom w:val="none" w:sz="0" w:space="0" w:color="auto"/>
                <w:right w:val="none" w:sz="0" w:space="0" w:color="auto"/>
              </w:divBdr>
              <w:divsChild>
                <w:div w:id="636421905">
                  <w:marLeft w:val="0"/>
                  <w:marRight w:val="0"/>
                  <w:marTop w:val="0"/>
                  <w:marBottom w:val="0"/>
                  <w:divBdr>
                    <w:top w:val="none" w:sz="0" w:space="0" w:color="auto"/>
                    <w:left w:val="none" w:sz="0" w:space="0" w:color="auto"/>
                    <w:bottom w:val="none" w:sz="0" w:space="0" w:color="auto"/>
                    <w:right w:val="none" w:sz="0" w:space="0" w:color="auto"/>
                  </w:divBdr>
                </w:div>
              </w:divsChild>
            </w:div>
            <w:div w:id="110394018">
              <w:marLeft w:val="0"/>
              <w:marRight w:val="0"/>
              <w:marTop w:val="0"/>
              <w:marBottom w:val="0"/>
              <w:divBdr>
                <w:top w:val="none" w:sz="0" w:space="0" w:color="auto"/>
                <w:left w:val="none" w:sz="0" w:space="0" w:color="auto"/>
                <w:bottom w:val="none" w:sz="0" w:space="0" w:color="auto"/>
                <w:right w:val="none" w:sz="0" w:space="0" w:color="auto"/>
              </w:divBdr>
              <w:divsChild>
                <w:div w:id="501549624">
                  <w:marLeft w:val="0"/>
                  <w:marRight w:val="0"/>
                  <w:marTop w:val="0"/>
                  <w:marBottom w:val="0"/>
                  <w:divBdr>
                    <w:top w:val="none" w:sz="0" w:space="0" w:color="auto"/>
                    <w:left w:val="none" w:sz="0" w:space="0" w:color="auto"/>
                    <w:bottom w:val="none" w:sz="0" w:space="0" w:color="auto"/>
                    <w:right w:val="none" w:sz="0" w:space="0" w:color="auto"/>
                  </w:divBdr>
                </w:div>
              </w:divsChild>
            </w:div>
            <w:div w:id="1831173834">
              <w:marLeft w:val="0"/>
              <w:marRight w:val="0"/>
              <w:marTop w:val="0"/>
              <w:marBottom w:val="0"/>
              <w:divBdr>
                <w:top w:val="none" w:sz="0" w:space="0" w:color="auto"/>
                <w:left w:val="none" w:sz="0" w:space="0" w:color="auto"/>
                <w:bottom w:val="none" w:sz="0" w:space="0" w:color="auto"/>
                <w:right w:val="none" w:sz="0" w:space="0" w:color="auto"/>
              </w:divBdr>
              <w:divsChild>
                <w:div w:id="1127509239">
                  <w:marLeft w:val="0"/>
                  <w:marRight w:val="0"/>
                  <w:marTop w:val="0"/>
                  <w:marBottom w:val="0"/>
                  <w:divBdr>
                    <w:top w:val="none" w:sz="0" w:space="0" w:color="auto"/>
                    <w:left w:val="none" w:sz="0" w:space="0" w:color="auto"/>
                    <w:bottom w:val="none" w:sz="0" w:space="0" w:color="auto"/>
                    <w:right w:val="none" w:sz="0" w:space="0" w:color="auto"/>
                  </w:divBdr>
                </w:div>
              </w:divsChild>
            </w:div>
            <w:div w:id="735586570">
              <w:marLeft w:val="0"/>
              <w:marRight w:val="0"/>
              <w:marTop w:val="0"/>
              <w:marBottom w:val="0"/>
              <w:divBdr>
                <w:top w:val="none" w:sz="0" w:space="0" w:color="auto"/>
                <w:left w:val="none" w:sz="0" w:space="0" w:color="auto"/>
                <w:bottom w:val="none" w:sz="0" w:space="0" w:color="auto"/>
                <w:right w:val="none" w:sz="0" w:space="0" w:color="auto"/>
              </w:divBdr>
              <w:divsChild>
                <w:div w:id="1118454079">
                  <w:marLeft w:val="0"/>
                  <w:marRight w:val="0"/>
                  <w:marTop w:val="0"/>
                  <w:marBottom w:val="0"/>
                  <w:divBdr>
                    <w:top w:val="none" w:sz="0" w:space="0" w:color="auto"/>
                    <w:left w:val="none" w:sz="0" w:space="0" w:color="auto"/>
                    <w:bottom w:val="none" w:sz="0" w:space="0" w:color="auto"/>
                    <w:right w:val="none" w:sz="0" w:space="0" w:color="auto"/>
                  </w:divBdr>
                </w:div>
              </w:divsChild>
            </w:div>
            <w:div w:id="706029863">
              <w:marLeft w:val="0"/>
              <w:marRight w:val="0"/>
              <w:marTop w:val="0"/>
              <w:marBottom w:val="0"/>
              <w:divBdr>
                <w:top w:val="none" w:sz="0" w:space="0" w:color="auto"/>
                <w:left w:val="none" w:sz="0" w:space="0" w:color="auto"/>
                <w:bottom w:val="none" w:sz="0" w:space="0" w:color="auto"/>
                <w:right w:val="none" w:sz="0" w:space="0" w:color="auto"/>
              </w:divBdr>
              <w:divsChild>
                <w:div w:id="1726487815">
                  <w:marLeft w:val="0"/>
                  <w:marRight w:val="0"/>
                  <w:marTop w:val="0"/>
                  <w:marBottom w:val="0"/>
                  <w:divBdr>
                    <w:top w:val="none" w:sz="0" w:space="0" w:color="auto"/>
                    <w:left w:val="none" w:sz="0" w:space="0" w:color="auto"/>
                    <w:bottom w:val="none" w:sz="0" w:space="0" w:color="auto"/>
                    <w:right w:val="none" w:sz="0" w:space="0" w:color="auto"/>
                  </w:divBdr>
                </w:div>
              </w:divsChild>
            </w:div>
            <w:div w:id="1657028793">
              <w:marLeft w:val="0"/>
              <w:marRight w:val="0"/>
              <w:marTop w:val="0"/>
              <w:marBottom w:val="0"/>
              <w:divBdr>
                <w:top w:val="none" w:sz="0" w:space="0" w:color="auto"/>
                <w:left w:val="none" w:sz="0" w:space="0" w:color="auto"/>
                <w:bottom w:val="none" w:sz="0" w:space="0" w:color="auto"/>
                <w:right w:val="none" w:sz="0" w:space="0" w:color="auto"/>
              </w:divBdr>
              <w:divsChild>
                <w:div w:id="1635211316">
                  <w:marLeft w:val="0"/>
                  <w:marRight w:val="0"/>
                  <w:marTop w:val="0"/>
                  <w:marBottom w:val="0"/>
                  <w:divBdr>
                    <w:top w:val="none" w:sz="0" w:space="0" w:color="auto"/>
                    <w:left w:val="none" w:sz="0" w:space="0" w:color="auto"/>
                    <w:bottom w:val="none" w:sz="0" w:space="0" w:color="auto"/>
                    <w:right w:val="none" w:sz="0" w:space="0" w:color="auto"/>
                  </w:divBdr>
                </w:div>
              </w:divsChild>
            </w:div>
            <w:div w:id="16202032">
              <w:marLeft w:val="0"/>
              <w:marRight w:val="0"/>
              <w:marTop w:val="0"/>
              <w:marBottom w:val="0"/>
              <w:divBdr>
                <w:top w:val="none" w:sz="0" w:space="0" w:color="auto"/>
                <w:left w:val="none" w:sz="0" w:space="0" w:color="auto"/>
                <w:bottom w:val="none" w:sz="0" w:space="0" w:color="auto"/>
                <w:right w:val="none" w:sz="0" w:space="0" w:color="auto"/>
              </w:divBdr>
              <w:divsChild>
                <w:div w:id="10369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293561">
      <w:bodyDiv w:val="1"/>
      <w:marLeft w:val="0"/>
      <w:marRight w:val="0"/>
      <w:marTop w:val="0"/>
      <w:marBottom w:val="0"/>
      <w:divBdr>
        <w:top w:val="none" w:sz="0" w:space="0" w:color="auto"/>
        <w:left w:val="none" w:sz="0" w:space="0" w:color="auto"/>
        <w:bottom w:val="none" w:sz="0" w:space="0" w:color="auto"/>
        <w:right w:val="none" w:sz="0" w:space="0" w:color="auto"/>
      </w:divBdr>
      <w:divsChild>
        <w:div w:id="1786583025">
          <w:marLeft w:val="0"/>
          <w:marRight w:val="0"/>
          <w:marTop w:val="0"/>
          <w:marBottom w:val="0"/>
          <w:divBdr>
            <w:top w:val="none" w:sz="0" w:space="0" w:color="auto"/>
            <w:left w:val="none" w:sz="0" w:space="0" w:color="auto"/>
            <w:bottom w:val="none" w:sz="0" w:space="0" w:color="auto"/>
            <w:right w:val="none" w:sz="0" w:space="0" w:color="auto"/>
          </w:divBdr>
          <w:divsChild>
            <w:div w:id="2010908352">
              <w:marLeft w:val="0"/>
              <w:marRight w:val="0"/>
              <w:marTop w:val="0"/>
              <w:marBottom w:val="0"/>
              <w:divBdr>
                <w:top w:val="none" w:sz="0" w:space="0" w:color="auto"/>
                <w:left w:val="none" w:sz="0" w:space="0" w:color="auto"/>
                <w:bottom w:val="none" w:sz="0" w:space="0" w:color="auto"/>
                <w:right w:val="none" w:sz="0" w:space="0" w:color="auto"/>
              </w:divBdr>
              <w:divsChild>
                <w:div w:id="589703617">
                  <w:marLeft w:val="0"/>
                  <w:marRight w:val="0"/>
                  <w:marTop w:val="0"/>
                  <w:marBottom w:val="0"/>
                  <w:divBdr>
                    <w:top w:val="none" w:sz="0" w:space="0" w:color="auto"/>
                    <w:left w:val="none" w:sz="0" w:space="0" w:color="auto"/>
                    <w:bottom w:val="none" w:sz="0" w:space="0" w:color="auto"/>
                    <w:right w:val="none" w:sz="0" w:space="0" w:color="auto"/>
                  </w:divBdr>
                  <w:divsChild>
                    <w:div w:id="58700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490621">
      <w:bodyDiv w:val="1"/>
      <w:marLeft w:val="0"/>
      <w:marRight w:val="0"/>
      <w:marTop w:val="0"/>
      <w:marBottom w:val="0"/>
      <w:divBdr>
        <w:top w:val="none" w:sz="0" w:space="0" w:color="auto"/>
        <w:left w:val="none" w:sz="0" w:space="0" w:color="auto"/>
        <w:bottom w:val="none" w:sz="0" w:space="0" w:color="auto"/>
        <w:right w:val="none" w:sz="0" w:space="0" w:color="auto"/>
      </w:divBdr>
      <w:divsChild>
        <w:div w:id="1253783099">
          <w:marLeft w:val="0"/>
          <w:marRight w:val="0"/>
          <w:marTop w:val="0"/>
          <w:marBottom w:val="0"/>
          <w:divBdr>
            <w:top w:val="none" w:sz="0" w:space="0" w:color="auto"/>
            <w:left w:val="none" w:sz="0" w:space="0" w:color="auto"/>
            <w:bottom w:val="none" w:sz="0" w:space="0" w:color="auto"/>
            <w:right w:val="none" w:sz="0" w:space="0" w:color="auto"/>
          </w:divBdr>
          <w:divsChild>
            <w:div w:id="1285844781">
              <w:marLeft w:val="0"/>
              <w:marRight w:val="0"/>
              <w:marTop w:val="0"/>
              <w:marBottom w:val="0"/>
              <w:divBdr>
                <w:top w:val="none" w:sz="0" w:space="0" w:color="auto"/>
                <w:left w:val="none" w:sz="0" w:space="0" w:color="auto"/>
                <w:bottom w:val="none" w:sz="0" w:space="0" w:color="auto"/>
                <w:right w:val="none" w:sz="0" w:space="0" w:color="auto"/>
              </w:divBdr>
              <w:divsChild>
                <w:div w:id="1344357259">
                  <w:marLeft w:val="0"/>
                  <w:marRight w:val="0"/>
                  <w:marTop w:val="0"/>
                  <w:marBottom w:val="0"/>
                  <w:divBdr>
                    <w:top w:val="none" w:sz="0" w:space="0" w:color="auto"/>
                    <w:left w:val="none" w:sz="0" w:space="0" w:color="auto"/>
                    <w:bottom w:val="none" w:sz="0" w:space="0" w:color="auto"/>
                    <w:right w:val="none" w:sz="0" w:space="0" w:color="auto"/>
                  </w:divBdr>
                  <w:divsChild>
                    <w:div w:id="71284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726776">
      <w:bodyDiv w:val="1"/>
      <w:marLeft w:val="0"/>
      <w:marRight w:val="0"/>
      <w:marTop w:val="0"/>
      <w:marBottom w:val="0"/>
      <w:divBdr>
        <w:top w:val="none" w:sz="0" w:space="0" w:color="auto"/>
        <w:left w:val="none" w:sz="0" w:space="0" w:color="auto"/>
        <w:bottom w:val="none" w:sz="0" w:space="0" w:color="auto"/>
        <w:right w:val="none" w:sz="0" w:space="0" w:color="auto"/>
      </w:divBdr>
      <w:divsChild>
        <w:div w:id="1648391056">
          <w:marLeft w:val="0"/>
          <w:marRight w:val="0"/>
          <w:marTop w:val="0"/>
          <w:marBottom w:val="0"/>
          <w:divBdr>
            <w:top w:val="none" w:sz="0" w:space="0" w:color="auto"/>
            <w:left w:val="none" w:sz="0" w:space="0" w:color="auto"/>
            <w:bottom w:val="none" w:sz="0" w:space="0" w:color="auto"/>
            <w:right w:val="none" w:sz="0" w:space="0" w:color="auto"/>
          </w:divBdr>
          <w:divsChild>
            <w:div w:id="919564248">
              <w:marLeft w:val="0"/>
              <w:marRight w:val="0"/>
              <w:marTop w:val="0"/>
              <w:marBottom w:val="0"/>
              <w:divBdr>
                <w:top w:val="none" w:sz="0" w:space="0" w:color="auto"/>
                <w:left w:val="none" w:sz="0" w:space="0" w:color="auto"/>
                <w:bottom w:val="none" w:sz="0" w:space="0" w:color="auto"/>
                <w:right w:val="none" w:sz="0" w:space="0" w:color="auto"/>
              </w:divBdr>
              <w:divsChild>
                <w:div w:id="1845707762">
                  <w:marLeft w:val="0"/>
                  <w:marRight w:val="0"/>
                  <w:marTop w:val="0"/>
                  <w:marBottom w:val="0"/>
                  <w:divBdr>
                    <w:top w:val="none" w:sz="0" w:space="0" w:color="auto"/>
                    <w:left w:val="none" w:sz="0" w:space="0" w:color="auto"/>
                    <w:bottom w:val="none" w:sz="0" w:space="0" w:color="auto"/>
                    <w:right w:val="none" w:sz="0" w:space="0" w:color="auto"/>
                  </w:divBdr>
                  <w:divsChild>
                    <w:div w:id="205719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601779">
      <w:bodyDiv w:val="1"/>
      <w:marLeft w:val="0"/>
      <w:marRight w:val="0"/>
      <w:marTop w:val="0"/>
      <w:marBottom w:val="0"/>
      <w:divBdr>
        <w:top w:val="none" w:sz="0" w:space="0" w:color="auto"/>
        <w:left w:val="none" w:sz="0" w:space="0" w:color="auto"/>
        <w:bottom w:val="none" w:sz="0" w:space="0" w:color="auto"/>
        <w:right w:val="none" w:sz="0" w:space="0" w:color="auto"/>
      </w:divBdr>
      <w:divsChild>
        <w:div w:id="2074304660">
          <w:marLeft w:val="0"/>
          <w:marRight w:val="0"/>
          <w:marTop w:val="0"/>
          <w:marBottom w:val="0"/>
          <w:divBdr>
            <w:top w:val="none" w:sz="0" w:space="0" w:color="auto"/>
            <w:left w:val="none" w:sz="0" w:space="0" w:color="auto"/>
            <w:bottom w:val="none" w:sz="0" w:space="0" w:color="auto"/>
            <w:right w:val="none" w:sz="0" w:space="0" w:color="auto"/>
          </w:divBdr>
          <w:divsChild>
            <w:div w:id="995114782">
              <w:marLeft w:val="0"/>
              <w:marRight w:val="0"/>
              <w:marTop w:val="0"/>
              <w:marBottom w:val="0"/>
              <w:divBdr>
                <w:top w:val="none" w:sz="0" w:space="0" w:color="auto"/>
                <w:left w:val="none" w:sz="0" w:space="0" w:color="auto"/>
                <w:bottom w:val="none" w:sz="0" w:space="0" w:color="auto"/>
                <w:right w:val="none" w:sz="0" w:space="0" w:color="auto"/>
              </w:divBdr>
              <w:divsChild>
                <w:div w:id="581836240">
                  <w:marLeft w:val="0"/>
                  <w:marRight w:val="0"/>
                  <w:marTop w:val="0"/>
                  <w:marBottom w:val="0"/>
                  <w:divBdr>
                    <w:top w:val="none" w:sz="0" w:space="0" w:color="auto"/>
                    <w:left w:val="none" w:sz="0" w:space="0" w:color="auto"/>
                    <w:bottom w:val="none" w:sz="0" w:space="0" w:color="auto"/>
                    <w:right w:val="none" w:sz="0" w:space="0" w:color="auto"/>
                  </w:divBdr>
                  <w:divsChild>
                    <w:div w:id="172760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785887">
      <w:bodyDiv w:val="1"/>
      <w:marLeft w:val="0"/>
      <w:marRight w:val="0"/>
      <w:marTop w:val="0"/>
      <w:marBottom w:val="0"/>
      <w:divBdr>
        <w:top w:val="none" w:sz="0" w:space="0" w:color="auto"/>
        <w:left w:val="none" w:sz="0" w:space="0" w:color="auto"/>
        <w:bottom w:val="none" w:sz="0" w:space="0" w:color="auto"/>
        <w:right w:val="none" w:sz="0" w:space="0" w:color="auto"/>
      </w:divBdr>
      <w:divsChild>
        <w:div w:id="1233809481">
          <w:marLeft w:val="0"/>
          <w:marRight w:val="0"/>
          <w:marTop w:val="0"/>
          <w:marBottom w:val="0"/>
          <w:divBdr>
            <w:top w:val="none" w:sz="0" w:space="0" w:color="auto"/>
            <w:left w:val="none" w:sz="0" w:space="0" w:color="auto"/>
            <w:bottom w:val="none" w:sz="0" w:space="0" w:color="auto"/>
            <w:right w:val="none" w:sz="0" w:space="0" w:color="auto"/>
          </w:divBdr>
          <w:divsChild>
            <w:div w:id="1047071656">
              <w:marLeft w:val="0"/>
              <w:marRight w:val="0"/>
              <w:marTop w:val="0"/>
              <w:marBottom w:val="0"/>
              <w:divBdr>
                <w:top w:val="none" w:sz="0" w:space="0" w:color="auto"/>
                <w:left w:val="none" w:sz="0" w:space="0" w:color="auto"/>
                <w:bottom w:val="none" w:sz="0" w:space="0" w:color="auto"/>
                <w:right w:val="none" w:sz="0" w:space="0" w:color="auto"/>
              </w:divBdr>
              <w:divsChild>
                <w:div w:id="951597358">
                  <w:marLeft w:val="0"/>
                  <w:marRight w:val="0"/>
                  <w:marTop w:val="0"/>
                  <w:marBottom w:val="0"/>
                  <w:divBdr>
                    <w:top w:val="none" w:sz="0" w:space="0" w:color="auto"/>
                    <w:left w:val="none" w:sz="0" w:space="0" w:color="auto"/>
                    <w:bottom w:val="none" w:sz="0" w:space="0" w:color="auto"/>
                    <w:right w:val="none" w:sz="0" w:space="0" w:color="auto"/>
                  </w:divBdr>
                  <w:divsChild>
                    <w:div w:id="123196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869518">
      <w:bodyDiv w:val="1"/>
      <w:marLeft w:val="0"/>
      <w:marRight w:val="0"/>
      <w:marTop w:val="0"/>
      <w:marBottom w:val="0"/>
      <w:divBdr>
        <w:top w:val="none" w:sz="0" w:space="0" w:color="auto"/>
        <w:left w:val="none" w:sz="0" w:space="0" w:color="auto"/>
        <w:bottom w:val="none" w:sz="0" w:space="0" w:color="auto"/>
        <w:right w:val="none" w:sz="0" w:space="0" w:color="auto"/>
      </w:divBdr>
      <w:divsChild>
        <w:div w:id="208735294">
          <w:marLeft w:val="0"/>
          <w:marRight w:val="0"/>
          <w:marTop w:val="0"/>
          <w:marBottom w:val="0"/>
          <w:divBdr>
            <w:top w:val="none" w:sz="0" w:space="0" w:color="auto"/>
            <w:left w:val="none" w:sz="0" w:space="0" w:color="auto"/>
            <w:bottom w:val="none" w:sz="0" w:space="0" w:color="auto"/>
            <w:right w:val="none" w:sz="0" w:space="0" w:color="auto"/>
          </w:divBdr>
          <w:divsChild>
            <w:div w:id="822089236">
              <w:marLeft w:val="0"/>
              <w:marRight w:val="0"/>
              <w:marTop w:val="0"/>
              <w:marBottom w:val="0"/>
              <w:divBdr>
                <w:top w:val="none" w:sz="0" w:space="0" w:color="auto"/>
                <w:left w:val="none" w:sz="0" w:space="0" w:color="auto"/>
                <w:bottom w:val="none" w:sz="0" w:space="0" w:color="auto"/>
                <w:right w:val="none" w:sz="0" w:space="0" w:color="auto"/>
              </w:divBdr>
              <w:divsChild>
                <w:div w:id="1726293062">
                  <w:marLeft w:val="0"/>
                  <w:marRight w:val="0"/>
                  <w:marTop w:val="0"/>
                  <w:marBottom w:val="0"/>
                  <w:divBdr>
                    <w:top w:val="none" w:sz="0" w:space="0" w:color="auto"/>
                    <w:left w:val="none" w:sz="0" w:space="0" w:color="auto"/>
                    <w:bottom w:val="none" w:sz="0" w:space="0" w:color="auto"/>
                    <w:right w:val="none" w:sz="0" w:space="0" w:color="auto"/>
                  </w:divBdr>
                  <w:divsChild>
                    <w:div w:id="172806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63053">
      <w:bodyDiv w:val="1"/>
      <w:marLeft w:val="0"/>
      <w:marRight w:val="0"/>
      <w:marTop w:val="0"/>
      <w:marBottom w:val="0"/>
      <w:divBdr>
        <w:top w:val="none" w:sz="0" w:space="0" w:color="auto"/>
        <w:left w:val="none" w:sz="0" w:space="0" w:color="auto"/>
        <w:bottom w:val="none" w:sz="0" w:space="0" w:color="auto"/>
        <w:right w:val="none" w:sz="0" w:space="0" w:color="auto"/>
      </w:divBdr>
      <w:divsChild>
        <w:div w:id="1309163963">
          <w:marLeft w:val="0"/>
          <w:marRight w:val="0"/>
          <w:marTop w:val="0"/>
          <w:marBottom w:val="0"/>
          <w:divBdr>
            <w:top w:val="none" w:sz="0" w:space="0" w:color="auto"/>
            <w:left w:val="none" w:sz="0" w:space="0" w:color="auto"/>
            <w:bottom w:val="none" w:sz="0" w:space="0" w:color="auto"/>
            <w:right w:val="none" w:sz="0" w:space="0" w:color="auto"/>
          </w:divBdr>
          <w:divsChild>
            <w:div w:id="1740131936">
              <w:marLeft w:val="0"/>
              <w:marRight w:val="0"/>
              <w:marTop w:val="0"/>
              <w:marBottom w:val="0"/>
              <w:divBdr>
                <w:top w:val="none" w:sz="0" w:space="0" w:color="auto"/>
                <w:left w:val="none" w:sz="0" w:space="0" w:color="auto"/>
                <w:bottom w:val="none" w:sz="0" w:space="0" w:color="auto"/>
                <w:right w:val="none" w:sz="0" w:space="0" w:color="auto"/>
              </w:divBdr>
              <w:divsChild>
                <w:div w:id="1818524790">
                  <w:marLeft w:val="0"/>
                  <w:marRight w:val="0"/>
                  <w:marTop w:val="0"/>
                  <w:marBottom w:val="0"/>
                  <w:divBdr>
                    <w:top w:val="none" w:sz="0" w:space="0" w:color="auto"/>
                    <w:left w:val="none" w:sz="0" w:space="0" w:color="auto"/>
                    <w:bottom w:val="none" w:sz="0" w:space="0" w:color="auto"/>
                    <w:right w:val="none" w:sz="0" w:space="0" w:color="auto"/>
                  </w:divBdr>
                  <w:divsChild>
                    <w:div w:id="75374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78139">
      <w:bodyDiv w:val="1"/>
      <w:marLeft w:val="0"/>
      <w:marRight w:val="0"/>
      <w:marTop w:val="0"/>
      <w:marBottom w:val="0"/>
      <w:divBdr>
        <w:top w:val="none" w:sz="0" w:space="0" w:color="auto"/>
        <w:left w:val="none" w:sz="0" w:space="0" w:color="auto"/>
        <w:bottom w:val="none" w:sz="0" w:space="0" w:color="auto"/>
        <w:right w:val="none" w:sz="0" w:space="0" w:color="auto"/>
      </w:divBdr>
      <w:divsChild>
        <w:div w:id="1748573938">
          <w:marLeft w:val="0"/>
          <w:marRight w:val="0"/>
          <w:marTop w:val="0"/>
          <w:marBottom w:val="0"/>
          <w:divBdr>
            <w:top w:val="none" w:sz="0" w:space="0" w:color="auto"/>
            <w:left w:val="none" w:sz="0" w:space="0" w:color="auto"/>
            <w:bottom w:val="none" w:sz="0" w:space="0" w:color="auto"/>
            <w:right w:val="none" w:sz="0" w:space="0" w:color="auto"/>
          </w:divBdr>
          <w:divsChild>
            <w:div w:id="1510409990">
              <w:marLeft w:val="0"/>
              <w:marRight w:val="0"/>
              <w:marTop w:val="0"/>
              <w:marBottom w:val="0"/>
              <w:divBdr>
                <w:top w:val="none" w:sz="0" w:space="0" w:color="auto"/>
                <w:left w:val="none" w:sz="0" w:space="0" w:color="auto"/>
                <w:bottom w:val="none" w:sz="0" w:space="0" w:color="auto"/>
                <w:right w:val="none" w:sz="0" w:space="0" w:color="auto"/>
              </w:divBdr>
              <w:divsChild>
                <w:div w:id="1856069130">
                  <w:marLeft w:val="0"/>
                  <w:marRight w:val="0"/>
                  <w:marTop w:val="0"/>
                  <w:marBottom w:val="0"/>
                  <w:divBdr>
                    <w:top w:val="none" w:sz="0" w:space="0" w:color="auto"/>
                    <w:left w:val="none" w:sz="0" w:space="0" w:color="auto"/>
                    <w:bottom w:val="none" w:sz="0" w:space="0" w:color="auto"/>
                    <w:right w:val="none" w:sz="0" w:space="0" w:color="auto"/>
                  </w:divBdr>
                  <w:divsChild>
                    <w:div w:id="86325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587277">
      <w:bodyDiv w:val="1"/>
      <w:marLeft w:val="0"/>
      <w:marRight w:val="0"/>
      <w:marTop w:val="0"/>
      <w:marBottom w:val="0"/>
      <w:divBdr>
        <w:top w:val="none" w:sz="0" w:space="0" w:color="auto"/>
        <w:left w:val="none" w:sz="0" w:space="0" w:color="auto"/>
        <w:bottom w:val="none" w:sz="0" w:space="0" w:color="auto"/>
        <w:right w:val="none" w:sz="0" w:space="0" w:color="auto"/>
      </w:divBdr>
      <w:divsChild>
        <w:div w:id="1291398593">
          <w:marLeft w:val="0"/>
          <w:marRight w:val="0"/>
          <w:marTop w:val="0"/>
          <w:marBottom w:val="0"/>
          <w:divBdr>
            <w:top w:val="none" w:sz="0" w:space="0" w:color="auto"/>
            <w:left w:val="none" w:sz="0" w:space="0" w:color="auto"/>
            <w:bottom w:val="none" w:sz="0" w:space="0" w:color="auto"/>
            <w:right w:val="none" w:sz="0" w:space="0" w:color="auto"/>
          </w:divBdr>
          <w:divsChild>
            <w:div w:id="1236010703">
              <w:marLeft w:val="0"/>
              <w:marRight w:val="0"/>
              <w:marTop w:val="0"/>
              <w:marBottom w:val="0"/>
              <w:divBdr>
                <w:top w:val="none" w:sz="0" w:space="0" w:color="auto"/>
                <w:left w:val="none" w:sz="0" w:space="0" w:color="auto"/>
                <w:bottom w:val="none" w:sz="0" w:space="0" w:color="auto"/>
                <w:right w:val="none" w:sz="0" w:space="0" w:color="auto"/>
              </w:divBdr>
              <w:divsChild>
                <w:div w:id="668866533">
                  <w:marLeft w:val="0"/>
                  <w:marRight w:val="0"/>
                  <w:marTop w:val="0"/>
                  <w:marBottom w:val="0"/>
                  <w:divBdr>
                    <w:top w:val="none" w:sz="0" w:space="0" w:color="auto"/>
                    <w:left w:val="none" w:sz="0" w:space="0" w:color="auto"/>
                    <w:bottom w:val="none" w:sz="0" w:space="0" w:color="auto"/>
                    <w:right w:val="none" w:sz="0" w:space="0" w:color="auto"/>
                  </w:divBdr>
                  <w:divsChild>
                    <w:div w:id="175389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135073">
      <w:bodyDiv w:val="1"/>
      <w:marLeft w:val="0"/>
      <w:marRight w:val="0"/>
      <w:marTop w:val="0"/>
      <w:marBottom w:val="0"/>
      <w:divBdr>
        <w:top w:val="none" w:sz="0" w:space="0" w:color="auto"/>
        <w:left w:val="none" w:sz="0" w:space="0" w:color="auto"/>
        <w:bottom w:val="none" w:sz="0" w:space="0" w:color="auto"/>
        <w:right w:val="none" w:sz="0" w:space="0" w:color="auto"/>
      </w:divBdr>
      <w:divsChild>
        <w:div w:id="1960602997">
          <w:marLeft w:val="0"/>
          <w:marRight w:val="0"/>
          <w:marTop w:val="0"/>
          <w:marBottom w:val="0"/>
          <w:divBdr>
            <w:top w:val="none" w:sz="0" w:space="0" w:color="auto"/>
            <w:left w:val="none" w:sz="0" w:space="0" w:color="auto"/>
            <w:bottom w:val="none" w:sz="0" w:space="0" w:color="auto"/>
            <w:right w:val="none" w:sz="0" w:space="0" w:color="auto"/>
          </w:divBdr>
          <w:divsChild>
            <w:div w:id="756294411">
              <w:marLeft w:val="0"/>
              <w:marRight w:val="0"/>
              <w:marTop w:val="0"/>
              <w:marBottom w:val="0"/>
              <w:divBdr>
                <w:top w:val="none" w:sz="0" w:space="0" w:color="auto"/>
                <w:left w:val="none" w:sz="0" w:space="0" w:color="auto"/>
                <w:bottom w:val="none" w:sz="0" w:space="0" w:color="auto"/>
                <w:right w:val="none" w:sz="0" w:space="0" w:color="auto"/>
              </w:divBdr>
              <w:divsChild>
                <w:div w:id="384721581">
                  <w:marLeft w:val="0"/>
                  <w:marRight w:val="0"/>
                  <w:marTop w:val="0"/>
                  <w:marBottom w:val="0"/>
                  <w:divBdr>
                    <w:top w:val="none" w:sz="0" w:space="0" w:color="auto"/>
                    <w:left w:val="none" w:sz="0" w:space="0" w:color="auto"/>
                    <w:bottom w:val="none" w:sz="0" w:space="0" w:color="auto"/>
                    <w:right w:val="none" w:sz="0" w:space="0" w:color="auto"/>
                  </w:divBdr>
                  <w:divsChild>
                    <w:div w:id="214612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839459">
      <w:bodyDiv w:val="1"/>
      <w:marLeft w:val="0"/>
      <w:marRight w:val="0"/>
      <w:marTop w:val="0"/>
      <w:marBottom w:val="0"/>
      <w:divBdr>
        <w:top w:val="none" w:sz="0" w:space="0" w:color="auto"/>
        <w:left w:val="none" w:sz="0" w:space="0" w:color="auto"/>
        <w:bottom w:val="none" w:sz="0" w:space="0" w:color="auto"/>
        <w:right w:val="none" w:sz="0" w:space="0" w:color="auto"/>
      </w:divBdr>
      <w:divsChild>
        <w:div w:id="1342780439">
          <w:marLeft w:val="0"/>
          <w:marRight w:val="0"/>
          <w:marTop w:val="0"/>
          <w:marBottom w:val="0"/>
          <w:divBdr>
            <w:top w:val="none" w:sz="0" w:space="0" w:color="auto"/>
            <w:left w:val="none" w:sz="0" w:space="0" w:color="auto"/>
            <w:bottom w:val="none" w:sz="0" w:space="0" w:color="auto"/>
            <w:right w:val="none" w:sz="0" w:space="0" w:color="auto"/>
          </w:divBdr>
          <w:divsChild>
            <w:div w:id="419646685">
              <w:marLeft w:val="0"/>
              <w:marRight w:val="0"/>
              <w:marTop w:val="0"/>
              <w:marBottom w:val="0"/>
              <w:divBdr>
                <w:top w:val="none" w:sz="0" w:space="0" w:color="auto"/>
                <w:left w:val="none" w:sz="0" w:space="0" w:color="auto"/>
                <w:bottom w:val="none" w:sz="0" w:space="0" w:color="auto"/>
                <w:right w:val="none" w:sz="0" w:space="0" w:color="auto"/>
              </w:divBdr>
              <w:divsChild>
                <w:div w:id="950551807">
                  <w:marLeft w:val="0"/>
                  <w:marRight w:val="0"/>
                  <w:marTop w:val="0"/>
                  <w:marBottom w:val="0"/>
                  <w:divBdr>
                    <w:top w:val="none" w:sz="0" w:space="0" w:color="auto"/>
                    <w:left w:val="none" w:sz="0" w:space="0" w:color="auto"/>
                    <w:bottom w:val="none" w:sz="0" w:space="0" w:color="auto"/>
                    <w:right w:val="none" w:sz="0" w:space="0" w:color="auto"/>
                  </w:divBdr>
                  <w:divsChild>
                    <w:div w:id="128765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933623">
      <w:bodyDiv w:val="1"/>
      <w:marLeft w:val="0"/>
      <w:marRight w:val="0"/>
      <w:marTop w:val="0"/>
      <w:marBottom w:val="0"/>
      <w:divBdr>
        <w:top w:val="none" w:sz="0" w:space="0" w:color="auto"/>
        <w:left w:val="none" w:sz="0" w:space="0" w:color="auto"/>
        <w:bottom w:val="none" w:sz="0" w:space="0" w:color="auto"/>
        <w:right w:val="none" w:sz="0" w:space="0" w:color="auto"/>
      </w:divBdr>
      <w:divsChild>
        <w:div w:id="1518815030">
          <w:marLeft w:val="0"/>
          <w:marRight w:val="0"/>
          <w:marTop w:val="0"/>
          <w:marBottom w:val="0"/>
          <w:divBdr>
            <w:top w:val="none" w:sz="0" w:space="0" w:color="auto"/>
            <w:left w:val="none" w:sz="0" w:space="0" w:color="auto"/>
            <w:bottom w:val="none" w:sz="0" w:space="0" w:color="auto"/>
            <w:right w:val="none" w:sz="0" w:space="0" w:color="auto"/>
          </w:divBdr>
          <w:divsChild>
            <w:div w:id="605887078">
              <w:marLeft w:val="0"/>
              <w:marRight w:val="0"/>
              <w:marTop w:val="0"/>
              <w:marBottom w:val="0"/>
              <w:divBdr>
                <w:top w:val="none" w:sz="0" w:space="0" w:color="auto"/>
                <w:left w:val="none" w:sz="0" w:space="0" w:color="auto"/>
                <w:bottom w:val="none" w:sz="0" w:space="0" w:color="auto"/>
                <w:right w:val="none" w:sz="0" w:space="0" w:color="auto"/>
              </w:divBdr>
              <w:divsChild>
                <w:div w:id="1229072104">
                  <w:marLeft w:val="0"/>
                  <w:marRight w:val="0"/>
                  <w:marTop w:val="0"/>
                  <w:marBottom w:val="0"/>
                  <w:divBdr>
                    <w:top w:val="none" w:sz="0" w:space="0" w:color="auto"/>
                    <w:left w:val="none" w:sz="0" w:space="0" w:color="auto"/>
                    <w:bottom w:val="none" w:sz="0" w:space="0" w:color="auto"/>
                    <w:right w:val="none" w:sz="0" w:space="0" w:color="auto"/>
                  </w:divBdr>
                  <w:divsChild>
                    <w:div w:id="154999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398540">
      <w:bodyDiv w:val="1"/>
      <w:marLeft w:val="0"/>
      <w:marRight w:val="0"/>
      <w:marTop w:val="0"/>
      <w:marBottom w:val="0"/>
      <w:divBdr>
        <w:top w:val="none" w:sz="0" w:space="0" w:color="auto"/>
        <w:left w:val="none" w:sz="0" w:space="0" w:color="auto"/>
        <w:bottom w:val="none" w:sz="0" w:space="0" w:color="auto"/>
        <w:right w:val="none" w:sz="0" w:space="0" w:color="auto"/>
      </w:divBdr>
      <w:divsChild>
        <w:div w:id="1515652950">
          <w:marLeft w:val="0"/>
          <w:marRight w:val="0"/>
          <w:marTop w:val="0"/>
          <w:marBottom w:val="0"/>
          <w:divBdr>
            <w:top w:val="none" w:sz="0" w:space="0" w:color="auto"/>
            <w:left w:val="none" w:sz="0" w:space="0" w:color="auto"/>
            <w:bottom w:val="none" w:sz="0" w:space="0" w:color="auto"/>
            <w:right w:val="none" w:sz="0" w:space="0" w:color="auto"/>
          </w:divBdr>
          <w:divsChild>
            <w:div w:id="1920020242">
              <w:marLeft w:val="0"/>
              <w:marRight w:val="0"/>
              <w:marTop w:val="0"/>
              <w:marBottom w:val="0"/>
              <w:divBdr>
                <w:top w:val="none" w:sz="0" w:space="0" w:color="auto"/>
                <w:left w:val="none" w:sz="0" w:space="0" w:color="auto"/>
                <w:bottom w:val="none" w:sz="0" w:space="0" w:color="auto"/>
                <w:right w:val="none" w:sz="0" w:space="0" w:color="auto"/>
              </w:divBdr>
              <w:divsChild>
                <w:div w:id="1723863044">
                  <w:marLeft w:val="0"/>
                  <w:marRight w:val="0"/>
                  <w:marTop w:val="0"/>
                  <w:marBottom w:val="0"/>
                  <w:divBdr>
                    <w:top w:val="none" w:sz="0" w:space="0" w:color="auto"/>
                    <w:left w:val="none" w:sz="0" w:space="0" w:color="auto"/>
                    <w:bottom w:val="none" w:sz="0" w:space="0" w:color="auto"/>
                    <w:right w:val="none" w:sz="0" w:space="0" w:color="auto"/>
                  </w:divBdr>
                  <w:divsChild>
                    <w:div w:id="18278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797</TotalTime>
  <Pages>36</Pages>
  <Words>10723</Words>
  <Characters>61123</Characters>
  <Application>Microsoft Office Word</Application>
  <DocSecurity>0</DocSecurity>
  <Lines>509</Lines>
  <Paragraphs>143</Paragraphs>
  <ScaleCrop>false</ScaleCrop>
  <Company/>
  <LinksUpToDate>false</LinksUpToDate>
  <CharactersWithSpaces>71703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Jeramie Gow</dc:creator>
  <cp:keywords/>
  <dc:description/>
  <cp:lastModifiedBy>Jeramie Gow</cp:lastModifiedBy>
  <cp:revision>186</cp:revision>
  <dcterms:created xsi:type="dcterms:W3CDTF">2023-10-07T16:47:00Z</dcterms:created>
  <dcterms:modified xsi:type="dcterms:W3CDTF">2023-10-15T23:28:00Z</dcterms:modified>
</cp:coreProperties>
</file>